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7CD" w:rsidRPr="006B55C0" w:rsidRDefault="00C817CD" w:rsidP="009A56D7">
      <w:pPr>
        <w:spacing w:after="0"/>
        <w:jc w:val="center"/>
        <w:rPr>
          <w:rFonts w:ascii="Arial" w:eastAsia="MS Gothic" w:hAnsi="Arial" w:cs="Arial"/>
          <w:b/>
          <w:color w:val="000000"/>
        </w:rPr>
      </w:pPr>
      <w:bookmarkStart w:id="0" w:name="_GoBack"/>
      <w:bookmarkEnd w:id="0"/>
      <w:r w:rsidRPr="006B55C0">
        <w:rPr>
          <w:rFonts w:ascii="Arial" w:eastAsia="MS Gothic" w:hAnsi="Arial" w:cs="Arial"/>
          <w:b/>
          <w:color w:val="000000"/>
        </w:rPr>
        <w:t>STRENGTHENING NATIONAL AND COMMUNITY SYSTEMS FOR EFFECTIVE DISASTER RISK MANAGEMENT PROJECT</w:t>
      </w:r>
    </w:p>
    <w:p w:rsidR="001012B6" w:rsidRDefault="001012B6" w:rsidP="009D06B0">
      <w:pPr>
        <w:spacing w:after="0"/>
        <w:jc w:val="center"/>
        <w:rPr>
          <w:rFonts w:ascii="Arial" w:eastAsia="MS Gothic" w:hAnsi="Arial" w:cs="Arial"/>
          <w:b/>
          <w:color w:val="000000"/>
        </w:rPr>
      </w:pPr>
    </w:p>
    <w:p w:rsidR="00D428AE" w:rsidRDefault="00760F2A" w:rsidP="006A5144">
      <w:pPr>
        <w:spacing w:after="0" w:line="240" w:lineRule="auto"/>
        <w:jc w:val="center"/>
        <w:rPr>
          <w:rFonts w:ascii="Arial" w:eastAsia="MS Gothic" w:hAnsi="Arial" w:cs="Arial"/>
          <w:b/>
          <w:color w:val="000000"/>
        </w:rPr>
      </w:pPr>
      <w:r>
        <w:rPr>
          <w:rFonts w:ascii="Arial" w:eastAsia="MS Gothic" w:hAnsi="Arial" w:cs="Arial"/>
          <w:b/>
          <w:color w:val="000000"/>
        </w:rPr>
        <w:t xml:space="preserve">PROJECT </w:t>
      </w:r>
      <w:r w:rsidR="007F7DFE" w:rsidRPr="006B55C0">
        <w:rPr>
          <w:rFonts w:ascii="Arial" w:eastAsia="MS Gothic" w:hAnsi="Arial" w:cs="Arial"/>
          <w:b/>
          <w:color w:val="000000"/>
        </w:rPr>
        <w:t>REPORT</w:t>
      </w:r>
      <w:r w:rsidR="00D428AE" w:rsidRPr="006B55C0">
        <w:rPr>
          <w:rFonts w:ascii="Arial" w:eastAsia="MS Gothic" w:hAnsi="Arial" w:cs="Arial"/>
          <w:b/>
          <w:color w:val="000000"/>
        </w:rPr>
        <w:t xml:space="preserve"> </w:t>
      </w:r>
    </w:p>
    <w:p w:rsidR="002C4443" w:rsidRPr="006B55C0" w:rsidRDefault="002C4443" w:rsidP="006A5144">
      <w:pPr>
        <w:spacing w:after="0" w:line="240" w:lineRule="auto"/>
        <w:jc w:val="center"/>
        <w:rPr>
          <w:rFonts w:ascii="Arial" w:eastAsia="MS Gothic" w:hAnsi="Arial" w:cs="Arial"/>
          <w:b/>
          <w:color w:val="000000"/>
        </w:rPr>
      </w:pPr>
    </w:p>
    <w:p w:rsidR="00D428AE" w:rsidRDefault="001012B6" w:rsidP="006A5144">
      <w:pPr>
        <w:spacing w:line="240" w:lineRule="auto"/>
        <w:jc w:val="center"/>
        <w:rPr>
          <w:rFonts w:ascii="Arial" w:hAnsi="Arial" w:cs="Arial"/>
          <w:b/>
          <w:color w:val="000000" w:themeColor="text1"/>
        </w:rPr>
      </w:pPr>
      <w:r>
        <w:rPr>
          <w:rFonts w:ascii="Arial" w:eastAsia="MS Gothic" w:hAnsi="Arial" w:cs="Arial"/>
          <w:b/>
          <w:color w:val="000000"/>
        </w:rPr>
        <w:t>M</w:t>
      </w:r>
      <w:r w:rsidR="006B55C0">
        <w:rPr>
          <w:rFonts w:ascii="Arial" w:eastAsia="MS Gothic" w:hAnsi="Arial" w:cs="Arial"/>
          <w:b/>
          <w:color w:val="000000"/>
        </w:rPr>
        <w:t>AY</w:t>
      </w:r>
      <w:r w:rsidR="00D428AE" w:rsidRPr="006B55C0">
        <w:rPr>
          <w:rFonts w:ascii="Arial" w:eastAsia="MS Gothic" w:hAnsi="Arial" w:cs="Arial"/>
          <w:b/>
          <w:color w:val="000000"/>
        </w:rPr>
        <w:t xml:space="preserve"> </w:t>
      </w:r>
      <w:r w:rsidR="00243341">
        <w:rPr>
          <w:rFonts w:ascii="Arial" w:eastAsia="MS Gothic" w:hAnsi="Arial" w:cs="Arial"/>
          <w:b/>
          <w:color w:val="000000"/>
        </w:rPr>
        <w:t xml:space="preserve">2013 </w:t>
      </w:r>
      <w:r w:rsidR="00D428AE" w:rsidRPr="006B55C0">
        <w:rPr>
          <w:rFonts w:ascii="Arial" w:eastAsia="MS Gothic" w:hAnsi="Arial" w:cs="Arial"/>
          <w:b/>
          <w:color w:val="000000"/>
        </w:rPr>
        <w:t xml:space="preserve">TO </w:t>
      </w:r>
      <w:r w:rsidR="009B7730">
        <w:rPr>
          <w:rFonts w:ascii="Arial" w:eastAsia="MS Gothic" w:hAnsi="Arial" w:cs="Arial"/>
          <w:b/>
          <w:color w:val="000000"/>
        </w:rPr>
        <w:t xml:space="preserve">APRIL </w:t>
      </w:r>
      <w:r w:rsidR="00D428AE" w:rsidRPr="006B55C0">
        <w:rPr>
          <w:rFonts w:ascii="Arial" w:eastAsia="MS Gothic" w:hAnsi="Arial" w:cs="Arial"/>
          <w:b/>
          <w:color w:val="000000"/>
        </w:rPr>
        <w:t>201</w:t>
      </w:r>
      <w:r w:rsidR="009B7730">
        <w:rPr>
          <w:rFonts w:ascii="Arial" w:eastAsia="MS Gothic" w:hAnsi="Arial" w:cs="Arial"/>
          <w:b/>
          <w:color w:val="000000"/>
        </w:rPr>
        <w:t>4</w:t>
      </w:r>
    </w:p>
    <w:p w:rsidR="001012B6" w:rsidRDefault="006A5144" w:rsidP="001012B6">
      <w:pPr>
        <w:jc w:val="center"/>
        <w:rPr>
          <w:rFonts w:ascii="Arial" w:hAnsi="Arial" w:cs="Arial"/>
          <w:b/>
          <w:color w:val="000000" w:themeColor="text1"/>
        </w:rPr>
      </w:pPr>
      <w:r w:rsidRPr="006A5144">
        <w:rPr>
          <w:rFonts w:ascii="Arial" w:hAnsi="Arial" w:cs="Arial"/>
          <w:b/>
          <w:noProof/>
          <w:color w:val="000000" w:themeColor="text1"/>
          <w:lang w:val="en-ZA" w:eastAsia="en-ZA"/>
        </w:rPr>
        <w:drawing>
          <wp:inline distT="0" distB="0" distL="0" distR="0">
            <wp:extent cx="4023697" cy="5072332"/>
            <wp:effectExtent l="19050" t="0" r="0" b="0"/>
            <wp:docPr id="2" name="Picture 1" descr="C:\Joseph\DRR\DRR Japan\Simulation Plan for EPR\IEC Materials\Pull-up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oseph\DRR\DRR Japan\Simulation Plan for EPR\IEC Materials\Pull-up Banner.jpg"/>
                    <pic:cNvPicPr>
                      <a:picLocks noChangeAspect="1" noChangeArrowheads="1"/>
                    </pic:cNvPicPr>
                  </pic:nvPicPr>
                  <pic:blipFill>
                    <a:blip r:embed="rId9" cstate="print"/>
                    <a:srcRect/>
                    <a:stretch>
                      <a:fillRect/>
                    </a:stretch>
                  </pic:blipFill>
                  <pic:spPr bwMode="auto">
                    <a:xfrm>
                      <a:off x="0" y="0"/>
                      <a:ext cx="4026074" cy="5075328"/>
                    </a:xfrm>
                    <a:prstGeom prst="rect">
                      <a:avLst/>
                    </a:prstGeom>
                    <a:noFill/>
                    <a:ln w="9525">
                      <a:noFill/>
                      <a:miter lim="800000"/>
                      <a:headEnd/>
                      <a:tailEnd/>
                    </a:ln>
                  </pic:spPr>
                </pic:pic>
              </a:graphicData>
            </a:graphic>
          </wp:inline>
        </w:drawing>
      </w:r>
    </w:p>
    <w:p w:rsidR="003115BA" w:rsidRPr="001012B6" w:rsidRDefault="003115BA" w:rsidP="003115BA">
      <w:pPr>
        <w:pBdr>
          <w:top w:val="single" w:sz="4" w:space="1" w:color="auto"/>
          <w:left w:val="single" w:sz="4" w:space="4" w:color="auto"/>
          <w:bottom w:val="single" w:sz="4" w:space="1" w:color="auto"/>
          <w:right w:val="single" w:sz="4" w:space="21" w:color="auto"/>
        </w:pBdr>
        <w:spacing w:after="0"/>
        <w:rPr>
          <w:rFonts w:ascii="Arial" w:hAnsi="Arial" w:cs="Arial"/>
          <w:color w:val="000000" w:themeColor="text1"/>
          <w:sz w:val="20"/>
          <w:szCs w:val="20"/>
        </w:rPr>
      </w:pPr>
      <w:r w:rsidRPr="001012B6">
        <w:rPr>
          <w:rFonts w:ascii="Arial" w:hAnsi="Arial" w:cs="Arial"/>
          <w:b/>
          <w:color w:val="000000" w:themeColor="text1"/>
          <w:sz w:val="20"/>
          <w:szCs w:val="20"/>
        </w:rPr>
        <w:t>Project Title:</w:t>
      </w:r>
      <w:r w:rsidRPr="001012B6">
        <w:rPr>
          <w:rFonts w:ascii="Arial" w:hAnsi="Arial" w:cs="Arial"/>
          <w:color w:val="000000" w:themeColor="text1"/>
          <w:sz w:val="20"/>
          <w:szCs w:val="20"/>
        </w:rPr>
        <w:t xml:space="preserve">  Strengthening National and Community Systems for Effective Disaster Risk Management</w:t>
      </w:r>
    </w:p>
    <w:p w:rsidR="00D428AE" w:rsidRPr="001012B6" w:rsidRDefault="00D428AE" w:rsidP="00E939FC">
      <w:pPr>
        <w:pBdr>
          <w:top w:val="single" w:sz="4" w:space="1" w:color="auto"/>
          <w:left w:val="single" w:sz="4" w:space="4" w:color="auto"/>
          <w:bottom w:val="single" w:sz="4" w:space="1" w:color="auto"/>
          <w:right w:val="single" w:sz="4" w:space="21" w:color="auto"/>
        </w:pBdr>
        <w:spacing w:after="0"/>
        <w:rPr>
          <w:rFonts w:ascii="Arial" w:hAnsi="Arial" w:cs="Arial"/>
          <w:color w:val="000000" w:themeColor="text1"/>
          <w:sz w:val="20"/>
          <w:szCs w:val="20"/>
        </w:rPr>
      </w:pPr>
      <w:r w:rsidRPr="001012B6">
        <w:rPr>
          <w:rFonts w:ascii="Arial" w:hAnsi="Arial" w:cs="Arial"/>
          <w:b/>
          <w:color w:val="000000" w:themeColor="text1"/>
          <w:sz w:val="20"/>
          <w:szCs w:val="20"/>
        </w:rPr>
        <w:t>Project Number:</w:t>
      </w:r>
      <w:r w:rsidRPr="001012B6">
        <w:rPr>
          <w:rFonts w:ascii="Arial" w:hAnsi="Arial" w:cs="Arial"/>
          <w:color w:val="000000" w:themeColor="text1"/>
          <w:sz w:val="20"/>
          <w:szCs w:val="20"/>
        </w:rPr>
        <w:t xml:space="preserve"> 00086885</w:t>
      </w:r>
    </w:p>
    <w:p w:rsidR="00D428AE" w:rsidRPr="001012B6" w:rsidRDefault="00D428AE" w:rsidP="00E939FC">
      <w:pPr>
        <w:pBdr>
          <w:top w:val="single" w:sz="4" w:space="1" w:color="auto"/>
          <w:left w:val="single" w:sz="4" w:space="4" w:color="auto"/>
          <w:bottom w:val="single" w:sz="4" w:space="1" w:color="auto"/>
          <w:right w:val="single" w:sz="4" w:space="21" w:color="auto"/>
        </w:pBdr>
        <w:spacing w:after="0"/>
        <w:rPr>
          <w:rFonts w:ascii="Arial" w:hAnsi="Arial" w:cs="Arial"/>
          <w:color w:val="000000" w:themeColor="text1"/>
          <w:sz w:val="20"/>
          <w:szCs w:val="20"/>
        </w:rPr>
      </w:pPr>
      <w:r w:rsidRPr="001012B6">
        <w:rPr>
          <w:rFonts w:ascii="Arial" w:hAnsi="Arial" w:cs="Arial"/>
          <w:b/>
          <w:color w:val="000000" w:themeColor="text1"/>
          <w:sz w:val="20"/>
          <w:szCs w:val="20"/>
        </w:rPr>
        <w:t>Project Period:</w:t>
      </w:r>
      <w:r w:rsidRPr="001012B6">
        <w:rPr>
          <w:rFonts w:ascii="Arial" w:hAnsi="Arial" w:cs="Arial"/>
          <w:color w:val="000000" w:themeColor="text1"/>
          <w:sz w:val="20"/>
          <w:szCs w:val="20"/>
        </w:rPr>
        <w:t xml:space="preserve"> May 2013 to April 2014</w:t>
      </w:r>
    </w:p>
    <w:p w:rsidR="00A259BA" w:rsidRPr="001012B6" w:rsidRDefault="00A259BA" w:rsidP="00E939FC">
      <w:pPr>
        <w:pBdr>
          <w:top w:val="single" w:sz="4" w:space="1" w:color="auto"/>
          <w:left w:val="single" w:sz="4" w:space="4" w:color="auto"/>
          <w:bottom w:val="single" w:sz="4" w:space="1" w:color="auto"/>
          <w:right w:val="single" w:sz="4" w:space="21" w:color="auto"/>
        </w:pBdr>
        <w:spacing w:after="0"/>
        <w:rPr>
          <w:rFonts w:ascii="Arial" w:hAnsi="Arial" w:cs="Arial"/>
          <w:color w:val="000000" w:themeColor="text1"/>
          <w:sz w:val="20"/>
          <w:szCs w:val="20"/>
        </w:rPr>
      </w:pPr>
      <w:r w:rsidRPr="001012B6">
        <w:rPr>
          <w:rFonts w:ascii="Arial" w:hAnsi="Arial" w:cs="Arial"/>
          <w:b/>
          <w:color w:val="000000" w:themeColor="text1"/>
          <w:sz w:val="20"/>
          <w:szCs w:val="20"/>
        </w:rPr>
        <w:t>Total Budget:</w:t>
      </w:r>
      <w:r w:rsidRPr="001012B6">
        <w:rPr>
          <w:rFonts w:ascii="Arial" w:hAnsi="Arial" w:cs="Arial"/>
          <w:color w:val="000000" w:themeColor="text1"/>
          <w:sz w:val="20"/>
          <w:szCs w:val="20"/>
        </w:rPr>
        <w:t xml:space="preserve"> USD 910,891.00</w:t>
      </w:r>
    </w:p>
    <w:p w:rsidR="00A259BA" w:rsidRPr="001012B6" w:rsidRDefault="00A259BA" w:rsidP="00E939FC">
      <w:pPr>
        <w:pBdr>
          <w:top w:val="single" w:sz="4" w:space="1" w:color="auto"/>
          <w:left w:val="single" w:sz="4" w:space="4" w:color="auto"/>
          <w:bottom w:val="single" w:sz="4" w:space="1" w:color="auto"/>
          <w:right w:val="single" w:sz="4" w:space="21" w:color="auto"/>
        </w:pBdr>
        <w:spacing w:after="0"/>
        <w:rPr>
          <w:rFonts w:ascii="Arial" w:hAnsi="Arial" w:cs="Arial"/>
          <w:color w:val="000000" w:themeColor="text1"/>
          <w:sz w:val="20"/>
          <w:szCs w:val="20"/>
        </w:rPr>
      </w:pPr>
      <w:r w:rsidRPr="001012B6">
        <w:rPr>
          <w:rFonts w:ascii="Arial" w:hAnsi="Arial" w:cs="Arial"/>
          <w:b/>
          <w:color w:val="000000" w:themeColor="text1"/>
          <w:sz w:val="20"/>
          <w:szCs w:val="20"/>
        </w:rPr>
        <w:t>Funded</w:t>
      </w:r>
      <w:r w:rsidRPr="001012B6">
        <w:rPr>
          <w:rFonts w:ascii="Arial" w:hAnsi="Arial" w:cs="Arial"/>
          <w:color w:val="000000" w:themeColor="text1"/>
          <w:sz w:val="20"/>
          <w:szCs w:val="20"/>
        </w:rPr>
        <w:t>: Japan International Cooperation Agency (JICA)</w:t>
      </w:r>
    </w:p>
    <w:p w:rsidR="00A259BA" w:rsidRPr="001012B6" w:rsidRDefault="00A259BA" w:rsidP="00E939FC">
      <w:pPr>
        <w:pBdr>
          <w:top w:val="single" w:sz="4" w:space="1" w:color="auto"/>
          <w:left w:val="single" w:sz="4" w:space="4" w:color="auto"/>
          <w:bottom w:val="single" w:sz="4" w:space="1" w:color="auto"/>
          <w:right w:val="single" w:sz="4" w:space="21" w:color="auto"/>
        </w:pBdr>
        <w:spacing w:after="0"/>
        <w:rPr>
          <w:rFonts w:ascii="Arial" w:eastAsia="MS Gothic" w:hAnsi="Arial" w:cs="Arial"/>
          <w:b/>
          <w:color w:val="000000"/>
          <w:sz w:val="20"/>
          <w:szCs w:val="20"/>
        </w:rPr>
      </w:pPr>
      <w:r w:rsidRPr="001012B6">
        <w:rPr>
          <w:rFonts w:ascii="Arial" w:hAnsi="Arial" w:cs="Arial"/>
          <w:b/>
          <w:color w:val="000000" w:themeColor="text1"/>
          <w:sz w:val="20"/>
          <w:szCs w:val="20"/>
        </w:rPr>
        <w:t>Implementing Partners:</w:t>
      </w:r>
      <w:r w:rsidRPr="001012B6">
        <w:rPr>
          <w:rFonts w:ascii="Arial" w:hAnsi="Arial" w:cs="Arial"/>
          <w:color w:val="000000" w:themeColor="text1"/>
          <w:sz w:val="20"/>
          <w:szCs w:val="20"/>
        </w:rPr>
        <w:t xml:space="preserve"> </w:t>
      </w:r>
      <w:r w:rsidRPr="001012B6">
        <w:rPr>
          <w:rFonts w:ascii="Arial" w:eastAsia="Calibri" w:hAnsi="Arial" w:cs="Arial"/>
          <w:sz w:val="20"/>
          <w:szCs w:val="20"/>
        </w:rPr>
        <w:t>National Disaster Management Agency (NDMA); Ministry of Tinkhundla and Regional Development (MTRD);</w:t>
      </w:r>
      <w:r w:rsidR="00E939FC" w:rsidRPr="001012B6">
        <w:rPr>
          <w:rFonts w:ascii="Arial" w:eastAsia="Calibri" w:hAnsi="Arial" w:cs="Arial"/>
          <w:sz w:val="20"/>
          <w:szCs w:val="20"/>
        </w:rPr>
        <w:t xml:space="preserve"> </w:t>
      </w:r>
      <w:r w:rsidR="00372E2A" w:rsidRPr="001012B6">
        <w:rPr>
          <w:rFonts w:ascii="Arial" w:eastAsia="Calibri" w:hAnsi="Arial" w:cs="Arial"/>
          <w:sz w:val="20"/>
          <w:szCs w:val="20"/>
        </w:rPr>
        <w:t>Urban Local Government Authorities (ULGAs)</w:t>
      </w:r>
      <w:r w:rsidR="00E939FC" w:rsidRPr="001012B6">
        <w:rPr>
          <w:rFonts w:ascii="Arial" w:eastAsia="Calibri" w:hAnsi="Arial" w:cs="Arial"/>
          <w:sz w:val="20"/>
          <w:szCs w:val="20"/>
        </w:rPr>
        <w:t>; Swaziland Association for Local Government Association (SWALGA)</w:t>
      </w:r>
      <w:r w:rsidR="00372E2A" w:rsidRPr="001012B6">
        <w:rPr>
          <w:rFonts w:ascii="Arial" w:eastAsia="Calibri" w:hAnsi="Arial" w:cs="Arial"/>
          <w:sz w:val="20"/>
          <w:szCs w:val="20"/>
        </w:rPr>
        <w:t xml:space="preserve">; </w:t>
      </w:r>
      <w:r w:rsidR="00E939FC" w:rsidRPr="001012B6">
        <w:rPr>
          <w:rFonts w:ascii="Arial" w:eastAsia="Calibri" w:hAnsi="Arial" w:cs="Arial"/>
          <w:sz w:val="20"/>
          <w:szCs w:val="20"/>
        </w:rPr>
        <w:t>Baphalali Swaziland Red Cross Society</w:t>
      </w:r>
      <w:r w:rsidR="00372E2A" w:rsidRPr="001012B6">
        <w:rPr>
          <w:rFonts w:ascii="Arial" w:eastAsia="Calibri" w:hAnsi="Arial" w:cs="Arial"/>
          <w:sz w:val="20"/>
          <w:szCs w:val="20"/>
        </w:rPr>
        <w:t xml:space="preserve"> (BSRCS)</w:t>
      </w:r>
      <w:r w:rsidR="00E939FC" w:rsidRPr="001012B6">
        <w:rPr>
          <w:rFonts w:ascii="Arial" w:eastAsia="Calibri" w:hAnsi="Arial" w:cs="Arial"/>
          <w:sz w:val="20"/>
          <w:szCs w:val="20"/>
        </w:rPr>
        <w:t>; World Vision Swaziland</w:t>
      </w:r>
      <w:r w:rsidR="00372E2A" w:rsidRPr="001012B6">
        <w:rPr>
          <w:rFonts w:ascii="Arial" w:eastAsia="Calibri" w:hAnsi="Arial" w:cs="Arial"/>
          <w:sz w:val="20"/>
          <w:szCs w:val="20"/>
        </w:rPr>
        <w:t xml:space="preserve"> (WVS)</w:t>
      </w:r>
    </w:p>
    <w:p w:rsidR="009A56D7" w:rsidRDefault="009A56D7" w:rsidP="00477C86">
      <w:pPr>
        <w:pStyle w:val="ListParagraph"/>
        <w:ind w:leftChars="0" w:left="360"/>
        <w:rPr>
          <w:rFonts w:ascii="Arial" w:eastAsia="MS Gothic" w:hAnsi="Arial" w:cs="Arial"/>
          <w:b/>
          <w:color w:val="000000"/>
          <w:sz w:val="22"/>
        </w:rPr>
      </w:pPr>
    </w:p>
    <w:sdt>
      <w:sdtPr>
        <w:rPr>
          <w:rFonts w:ascii="Arial" w:eastAsiaTheme="minorHAnsi" w:hAnsi="Arial" w:cs="Arial"/>
          <w:b w:val="0"/>
          <w:bCs w:val="0"/>
          <w:color w:val="auto"/>
          <w:sz w:val="22"/>
          <w:szCs w:val="22"/>
        </w:rPr>
        <w:id w:val="2990141"/>
        <w:docPartObj>
          <w:docPartGallery w:val="Table of Contents"/>
          <w:docPartUnique/>
        </w:docPartObj>
      </w:sdtPr>
      <w:sdtEndPr>
        <w:rPr>
          <w:rFonts w:eastAsiaTheme="minorEastAsia"/>
        </w:rPr>
      </w:sdtEndPr>
      <w:sdtContent>
        <w:p w:rsidR="00CA54AF" w:rsidRPr="0020140B" w:rsidRDefault="00CA54AF" w:rsidP="00CA54AF">
          <w:pPr>
            <w:pStyle w:val="TOCHeading"/>
            <w:jc w:val="center"/>
            <w:rPr>
              <w:rFonts w:ascii="Arial" w:hAnsi="Arial" w:cs="Arial"/>
              <w:color w:val="auto"/>
              <w:sz w:val="22"/>
              <w:szCs w:val="22"/>
            </w:rPr>
          </w:pPr>
          <w:r w:rsidRPr="0020140B">
            <w:rPr>
              <w:rFonts w:ascii="Arial" w:hAnsi="Arial" w:cs="Arial"/>
              <w:color w:val="auto"/>
              <w:sz w:val="22"/>
              <w:szCs w:val="22"/>
            </w:rPr>
            <w:t>Table of Contents</w:t>
          </w:r>
        </w:p>
        <w:p w:rsidR="00CA54AF" w:rsidRDefault="003A203F" w:rsidP="00CA54AF">
          <w:pPr>
            <w:pStyle w:val="TOC1"/>
            <w:tabs>
              <w:tab w:val="right" w:leader="dot" w:pos="9350"/>
            </w:tabs>
            <w:rPr>
              <w:noProof/>
              <w:lang w:val="en-ZA" w:eastAsia="en-ZA"/>
            </w:rPr>
          </w:pPr>
          <w:r w:rsidRPr="0020140B">
            <w:rPr>
              <w:rFonts w:ascii="Arial" w:hAnsi="Arial" w:cs="Arial"/>
            </w:rPr>
            <w:fldChar w:fldCharType="begin"/>
          </w:r>
          <w:r w:rsidR="00CA54AF" w:rsidRPr="0020140B">
            <w:rPr>
              <w:rFonts w:ascii="Arial" w:hAnsi="Arial" w:cs="Arial"/>
            </w:rPr>
            <w:instrText xml:space="preserve"> TOC \o "1-3" \h \z \u </w:instrText>
          </w:r>
          <w:r w:rsidRPr="0020140B">
            <w:rPr>
              <w:rFonts w:ascii="Arial" w:hAnsi="Arial" w:cs="Arial"/>
            </w:rPr>
            <w:fldChar w:fldCharType="separate"/>
          </w:r>
          <w:hyperlink w:anchor="_Toc367384665" w:history="1">
            <w:r w:rsidR="00CA54AF" w:rsidRPr="007C2AD2">
              <w:rPr>
                <w:rStyle w:val="Hyperlink"/>
                <w:rFonts w:ascii="Arial" w:eastAsia="MS Gothic" w:hAnsi="Arial" w:cs="Arial"/>
                <w:noProof/>
              </w:rPr>
              <w:t>1.0 Introduction and Executive Summary</w:t>
            </w:r>
            <w:r w:rsidR="00CA54AF">
              <w:rPr>
                <w:noProof/>
                <w:webHidden/>
              </w:rPr>
              <w:tab/>
            </w:r>
            <w:r>
              <w:rPr>
                <w:noProof/>
                <w:webHidden/>
              </w:rPr>
              <w:fldChar w:fldCharType="begin"/>
            </w:r>
            <w:r w:rsidR="00CA54AF">
              <w:rPr>
                <w:noProof/>
                <w:webHidden/>
              </w:rPr>
              <w:instrText xml:space="preserve"> PAGEREF _Toc367384665 \h </w:instrText>
            </w:r>
            <w:r>
              <w:rPr>
                <w:noProof/>
                <w:webHidden/>
              </w:rPr>
            </w:r>
            <w:r>
              <w:rPr>
                <w:noProof/>
                <w:webHidden/>
              </w:rPr>
              <w:fldChar w:fldCharType="separate"/>
            </w:r>
            <w:r w:rsidR="00243341">
              <w:rPr>
                <w:b/>
                <w:bCs/>
                <w:noProof/>
                <w:webHidden/>
                <w:lang w:val="en-US"/>
              </w:rPr>
              <w:t>Error! Bookmark not defined.</w:t>
            </w:r>
            <w:r>
              <w:rPr>
                <w:noProof/>
                <w:webHidden/>
              </w:rPr>
              <w:fldChar w:fldCharType="end"/>
            </w:r>
          </w:hyperlink>
        </w:p>
        <w:p w:rsidR="00CA54AF" w:rsidRDefault="00E0559F" w:rsidP="00CA54AF">
          <w:pPr>
            <w:pStyle w:val="TOC1"/>
            <w:tabs>
              <w:tab w:val="right" w:leader="dot" w:pos="9350"/>
            </w:tabs>
            <w:rPr>
              <w:noProof/>
              <w:lang w:val="en-ZA" w:eastAsia="en-ZA"/>
            </w:rPr>
          </w:pPr>
          <w:hyperlink w:anchor="_Toc367384666" w:history="1">
            <w:r w:rsidR="00CA54AF" w:rsidRPr="007C2AD2">
              <w:rPr>
                <w:rStyle w:val="Hyperlink"/>
                <w:rFonts w:ascii="Arial" w:eastAsia="MS Gothic" w:hAnsi="Arial" w:cs="Arial"/>
                <w:noProof/>
              </w:rPr>
              <w:t>2.0 Implementation Progress</w:t>
            </w:r>
            <w:r w:rsidR="00CA54AF">
              <w:rPr>
                <w:noProof/>
                <w:webHidden/>
              </w:rPr>
              <w:tab/>
            </w:r>
            <w:r w:rsidR="003A203F">
              <w:rPr>
                <w:noProof/>
                <w:webHidden/>
              </w:rPr>
              <w:fldChar w:fldCharType="begin"/>
            </w:r>
            <w:r w:rsidR="00CA54AF">
              <w:rPr>
                <w:noProof/>
                <w:webHidden/>
              </w:rPr>
              <w:instrText xml:space="preserve"> PAGEREF _Toc367384666 \h </w:instrText>
            </w:r>
            <w:r w:rsidR="003A203F">
              <w:rPr>
                <w:noProof/>
                <w:webHidden/>
              </w:rPr>
            </w:r>
            <w:r w:rsidR="003A203F">
              <w:rPr>
                <w:noProof/>
                <w:webHidden/>
              </w:rPr>
              <w:fldChar w:fldCharType="separate"/>
            </w:r>
            <w:r w:rsidR="00243341">
              <w:rPr>
                <w:b/>
                <w:bCs/>
                <w:noProof/>
                <w:webHidden/>
                <w:lang w:val="en-US"/>
              </w:rPr>
              <w:t>Error! Bookmark not defined.</w:t>
            </w:r>
            <w:r w:rsidR="003A203F">
              <w:rPr>
                <w:noProof/>
                <w:webHidden/>
              </w:rPr>
              <w:fldChar w:fldCharType="end"/>
            </w:r>
          </w:hyperlink>
        </w:p>
        <w:p w:rsidR="00CA54AF" w:rsidRDefault="00E0559F" w:rsidP="00CA54AF">
          <w:pPr>
            <w:pStyle w:val="TOC1"/>
            <w:tabs>
              <w:tab w:val="right" w:leader="dot" w:pos="9350"/>
            </w:tabs>
            <w:rPr>
              <w:noProof/>
              <w:lang w:val="en-ZA" w:eastAsia="en-ZA"/>
            </w:rPr>
          </w:pPr>
          <w:hyperlink w:anchor="_Toc367384667" w:history="1">
            <w:r w:rsidR="00CA54AF" w:rsidRPr="007C2AD2">
              <w:rPr>
                <w:rStyle w:val="Hyperlink"/>
                <w:rFonts w:ascii="Arial" w:eastAsia="MS Gothic" w:hAnsi="Arial" w:cs="Arial"/>
                <w:noProof/>
              </w:rPr>
              <w:t>3.0 Project Implementation challenges</w:t>
            </w:r>
            <w:r w:rsidR="00CA54AF">
              <w:rPr>
                <w:noProof/>
                <w:webHidden/>
              </w:rPr>
              <w:tab/>
            </w:r>
            <w:r w:rsidR="003A203F">
              <w:rPr>
                <w:noProof/>
                <w:webHidden/>
              </w:rPr>
              <w:fldChar w:fldCharType="begin"/>
            </w:r>
            <w:r w:rsidR="00CA54AF">
              <w:rPr>
                <w:noProof/>
                <w:webHidden/>
              </w:rPr>
              <w:instrText xml:space="preserve"> PAGEREF _Toc367384667 \h </w:instrText>
            </w:r>
            <w:r w:rsidR="003A203F">
              <w:rPr>
                <w:noProof/>
                <w:webHidden/>
              </w:rPr>
            </w:r>
            <w:r w:rsidR="003A203F">
              <w:rPr>
                <w:noProof/>
                <w:webHidden/>
              </w:rPr>
              <w:fldChar w:fldCharType="separate"/>
            </w:r>
            <w:r w:rsidR="00243341">
              <w:rPr>
                <w:b/>
                <w:bCs/>
                <w:noProof/>
                <w:webHidden/>
                <w:lang w:val="en-US"/>
              </w:rPr>
              <w:t>Error! Bookmark not defined.</w:t>
            </w:r>
            <w:r w:rsidR="003A203F">
              <w:rPr>
                <w:noProof/>
                <w:webHidden/>
              </w:rPr>
              <w:fldChar w:fldCharType="end"/>
            </w:r>
          </w:hyperlink>
        </w:p>
        <w:p w:rsidR="00CA54AF" w:rsidRDefault="00E0559F" w:rsidP="00CA54AF">
          <w:pPr>
            <w:pStyle w:val="TOC1"/>
            <w:tabs>
              <w:tab w:val="right" w:leader="dot" w:pos="9350"/>
            </w:tabs>
            <w:rPr>
              <w:noProof/>
              <w:lang w:val="en-ZA" w:eastAsia="en-ZA"/>
            </w:rPr>
          </w:pPr>
          <w:hyperlink w:anchor="_Toc367384668" w:history="1">
            <w:r w:rsidR="00CA54AF" w:rsidRPr="007C2AD2">
              <w:rPr>
                <w:rStyle w:val="Hyperlink"/>
                <w:rFonts w:ascii="Arial" w:eastAsia="MS Gothic" w:hAnsi="Arial" w:cs="Arial"/>
                <w:noProof/>
              </w:rPr>
              <w:t>4.0 Financial Status and Utilisation</w:t>
            </w:r>
            <w:r w:rsidR="00CA54AF">
              <w:rPr>
                <w:noProof/>
                <w:webHidden/>
              </w:rPr>
              <w:tab/>
            </w:r>
            <w:r w:rsidR="003A203F">
              <w:rPr>
                <w:noProof/>
                <w:webHidden/>
              </w:rPr>
              <w:fldChar w:fldCharType="begin"/>
            </w:r>
            <w:r w:rsidR="00CA54AF">
              <w:rPr>
                <w:noProof/>
                <w:webHidden/>
              </w:rPr>
              <w:instrText xml:space="preserve"> PAGEREF _Toc367384668 \h </w:instrText>
            </w:r>
            <w:r w:rsidR="003A203F">
              <w:rPr>
                <w:noProof/>
                <w:webHidden/>
              </w:rPr>
            </w:r>
            <w:r w:rsidR="003A203F">
              <w:rPr>
                <w:noProof/>
                <w:webHidden/>
              </w:rPr>
              <w:fldChar w:fldCharType="separate"/>
            </w:r>
            <w:r w:rsidR="00243341">
              <w:rPr>
                <w:b/>
                <w:bCs/>
                <w:noProof/>
                <w:webHidden/>
                <w:lang w:val="en-US"/>
              </w:rPr>
              <w:t>Error! Bookmark not defined.</w:t>
            </w:r>
            <w:r w:rsidR="003A203F">
              <w:rPr>
                <w:noProof/>
                <w:webHidden/>
              </w:rPr>
              <w:fldChar w:fldCharType="end"/>
            </w:r>
          </w:hyperlink>
        </w:p>
        <w:p w:rsidR="00CA54AF" w:rsidRDefault="00E0559F" w:rsidP="00CA54AF">
          <w:pPr>
            <w:pStyle w:val="TOC1"/>
            <w:tabs>
              <w:tab w:val="right" w:leader="dot" w:pos="9350"/>
            </w:tabs>
            <w:rPr>
              <w:noProof/>
              <w:lang w:val="en-ZA" w:eastAsia="en-ZA"/>
            </w:rPr>
          </w:pPr>
          <w:hyperlink w:anchor="_Toc367384669" w:history="1">
            <w:r w:rsidR="00CA54AF" w:rsidRPr="007C2AD2">
              <w:rPr>
                <w:rStyle w:val="Hyperlink"/>
                <w:rFonts w:ascii="Arial" w:hAnsi="Arial" w:cs="Arial"/>
                <w:noProof/>
              </w:rPr>
              <w:t>Annex 1: Members of Project Steering Committee</w:t>
            </w:r>
            <w:r w:rsidR="00CA54AF">
              <w:rPr>
                <w:noProof/>
                <w:webHidden/>
              </w:rPr>
              <w:tab/>
            </w:r>
            <w:r w:rsidR="003A203F">
              <w:rPr>
                <w:noProof/>
                <w:webHidden/>
              </w:rPr>
              <w:fldChar w:fldCharType="begin"/>
            </w:r>
            <w:r w:rsidR="00CA54AF">
              <w:rPr>
                <w:noProof/>
                <w:webHidden/>
              </w:rPr>
              <w:instrText xml:space="preserve"> PAGEREF _Toc367384669 \h </w:instrText>
            </w:r>
            <w:r w:rsidR="003A203F">
              <w:rPr>
                <w:noProof/>
                <w:webHidden/>
              </w:rPr>
            </w:r>
            <w:r w:rsidR="003A203F">
              <w:rPr>
                <w:noProof/>
                <w:webHidden/>
              </w:rPr>
              <w:fldChar w:fldCharType="separate"/>
            </w:r>
            <w:r w:rsidR="00243341">
              <w:rPr>
                <w:b/>
                <w:bCs/>
                <w:noProof/>
                <w:webHidden/>
                <w:lang w:val="en-US"/>
              </w:rPr>
              <w:t>Error! Bookmark not defined.</w:t>
            </w:r>
            <w:r w:rsidR="003A203F">
              <w:rPr>
                <w:noProof/>
                <w:webHidden/>
              </w:rPr>
              <w:fldChar w:fldCharType="end"/>
            </w:r>
          </w:hyperlink>
        </w:p>
        <w:p w:rsidR="00CA54AF" w:rsidRPr="0020140B" w:rsidRDefault="003A203F" w:rsidP="00CA54AF">
          <w:pPr>
            <w:rPr>
              <w:rFonts w:ascii="Arial" w:hAnsi="Arial" w:cs="Arial"/>
            </w:rPr>
          </w:pPr>
          <w:r w:rsidRPr="0020140B">
            <w:rPr>
              <w:rFonts w:ascii="Arial" w:hAnsi="Arial" w:cs="Arial"/>
            </w:rPr>
            <w:fldChar w:fldCharType="end"/>
          </w:r>
        </w:p>
      </w:sdtContent>
    </w:sdt>
    <w:p w:rsidR="00D0446F" w:rsidRDefault="00D0446F" w:rsidP="00CA54AF">
      <w:pPr>
        <w:spacing w:after="0"/>
        <w:rPr>
          <w:rFonts w:ascii="Arial" w:hAnsi="Arial" w:cs="Arial"/>
          <w:b/>
        </w:rPr>
        <w:sectPr w:rsidR="00D0446F" w:rsidSect="009A56D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rsidR="00CA54AF" w:rsidRPr="0020140B" w:rsidRDefault="00CA54AF" w:rsidP="00CA54AF">
      <w:pPr>
        <w:spacing w:after="0"/>
        <w:rPr>
          <w:rFonts w:ascii="Arial" w:eastAsia="MS Gothic" w:hAnsi="Arial" w:cs="Arial"/>
          <w:b/>
          <w:color w:val="000000"/>
        </w:rPr>
      </w:pPr>
      <w:r w:rsidRPr="0020140B">
        <w:rPr>
          <w:rFonts w:ascii="Arial" w:hAnsi="Arial" w:cs="Arial"/>
          <w:b/>
        </w:rPr>
        <w:lastRenderedPageBreak/>
        <w:t>Acronyms and Abbreviations</w:t>
      </w:r>
    </w:p>
    <w:p w:rsidR="00CA54AF" w:rsidRDefault="00CA54AF" w:rsidP="00CA54AF">
      <w:pPr>
        <w:spacing w:after="0"/>
        <w:rPr>
          <w:rFonts w:ascii="Arial" w:hAnsi="Arial" w:cs="Arial"/>
        </w:rPr>
      </w:pPr>
    </w:p>
    <w:p w:rsidR="00CA54AF" w:rsidRPr="00C74C61" w:rsidRDefault="00CA54AF" w:rsidP="00CA54AF">
      <w:pPr>
        <w:spacing w:after="0"/>
        <w:rPr>
          <w:rFonts w:ascii="Arial" w:eastAsia="MS Gothic" w:hAnsi="Arial" w:cs="Arial"/>
          <w:color w:val="000000"/>
        </w:rPr>
      </w:pPr>
      <w:r w:rsidRPr="00C74C61">
        <w:rPr>
          <w:rFonts w:ascii="Arial" w:eastAsia="MS Gothic" w:hAnsi="Arial" w:cs="Arial"/>
          <w:color w:val="000000"/>
        </w:rPr>
        <w:t>ART</w:t>
      </w:r>
      <w:r>
        <w:rPr>
          <w:rFonts w:ascii="Arial" w:eastAsia="MS Gothic" w:hAnsi="Arial" w:cs="Arial"/>
          <w:color w:val="000000"/>
        </w:rPr>
        <w:tab/>
      </w:r>
      <w:r>
        <w:rPr>
          <w:rFonts w:ascii="Arial" w:eastAsia="MS Gothic" w:hAnsi="Arial" w:cs="Arial"/>
          <w:color w:val="000000"/>
        </w:rPr>
        <w:tab/>
        <w:t>Anti-Retroviral Treatment</w:t>
      </w:r>
    </w:p>
    <w:p w:rsidR="00CA54AF" w:rsidRDefault="00CA54AF" w:rsidP="00CA54AF">
      <w:pPr>
        <w:spacing w:after="0"/>
        <w:rPr>
          <w:rFonts w:ascii="Arial" w:eastAsia="MS Gothic" w:hAnsi="Arial" w:cs="Arial"/>
          <w:color w:val="000000"/>
        </w:rPr>
      </w:pPr>
      <w:r>
        <w:rPr>
          <w:rFonts w:ascii="Arial" w:eastAsia="MS Gothic" w:hAnsi="Arial" w:cs="Arial"/>
          <w:color w:val="000000"/>
        </w:rPr>
        <w:t>AWP</w:t>
      </w:r>
      <w:r>
        <w:rPr>
          <w:rFonts w:ascii="Arial" w:eastAsia="MS Gothic" w:hAnsi="Arial" w:cs="Arial"/>
          <w:color w:val="000000"/>
        </w:rPr>
        <w:tab/>
      </w:r>
      <w:r>
        <w:rPr>
          <w:rFonts w:ascii="Arial" w:eastAsia="MS Gothic" w:hAnsi="Arial" w:cs="Arial"/>
          <w:color w:val="000000"/>
        </w:rPr>
        <w:tab/>
        <w:t>Annual Work Plan</w:t>
      </w:r>
    </w:p>
    <w:p w:rsidR="00CA54AF" w:rsidRDefault="00CA54AF" w:rsidP="00CA54AF">
      <w:pPr>
        <w:spacing w:after="0"/>
        <w:rPr>
          <w:rFonts w:ascii="Arial" w:eastAsia="MS Gothic" w:hAnsi="Arial" w:cs="Arial"/>
          <w:color w:val="000000"/>
        </w:rPr>
      </w:pPr>
      <w:r>
        <w:rPr>
          <w:rFonts w:ascii="Arial" w:eastAsia="MS Gothic" w:hAnsi="Arial" w:cs="Arial"/>
          <w:color w:val="000000"/>
        </w:rPr>
        <w:t>BCPR</w:t>
      </w:r>
      <w:r>
        <w:rPr>
          <w:rFonts w:ascii="Arial" w:eastAsia="MS Gothic" w:hAnsi="Arial" w:cs="Arial"/>
          <w:color w:val="000000"/>
        </w:rPr>
        <w:tab/>
      </w:r>
      <w:r>
        <w:rPr>
          <w:rFonts w:ascii="Arial" w:eastAsia="MS Gothic" w:hAnsi="Arial" w:cs="Arial"/>
          <w:color w:val="000000"/>
        </w:rPr>
        <w:tab/>
        <w:t>Bureau for Crisis Prevention and Recovery</w:t>
      </w:r>
    </w:p>
    <w:p w:rsidR="00CA54AF" w:rsidRDefault="00CA54AF" w:rsidP="00CA54AF">
      <w:pPr>
        <w:spacing w:after="0"/>
        <w:rPr>
          <w:rFonts w:ascii="Arial" w:eastAsia="MS Gothic" w:hAnsi="Arial" w:cs="Arial"/>
          <w:color w:val="000000"/>
        </w:rPr>
      </w:pPr>
      <w:r>
        <w:rPr>
          <w:rFonts w:ascii="Arial" w:eastAsia="MS Gothic" w:hAnsi="Arial" w:cs="Arial"/>
          <w:color w:val="000000"/>
        </w:rPr>
        <w:t>BSRCS</w:t>
      </w:r>
      <w:r>
        <w:rPr>
          <w:rFonts w:ascii="Arial" w:eastAsia="MS Gothic" w:hAnsi="Arial" w:cs="Arial"/>
          <w:color w:val="000000"/>
        </w:rPr>
        <w:tab/>
        <w:t>Baphalali Swaziland Red Cross Society</w:t>
      </w:r>
    </w:p>
    <w:p w:rsidR="00CA54AF" w:rsidRDefault="00CA54AF" w:rsidP="00CA54AF">
      <w:pPr>
        <w:spacing w:after="0"/>
        <w:rPr>
          <w:rFonts w:ascii="Arial" w:eastAsia="MS Gothic" w:hAnsi="Arial" w:cs="Arial"/>
          <w:color w:val="000000"/>
        </w:rPr>
      </w:pPr>
      <w:r>
        <w:rPr>
          <w:rFonts w:ascii="Arial" w:eastAsia="MS Gothic" w:hAnsi="Arial" w:cs="Arial"/>
          <w:color w:val="000000"/>
        </w:rPr>
        <w:t>CCA</w:t>
      </w:r>
      <w:r>
        <w:rPr>
          <w:rFonts w:ascii="Arial" w:eastAsia="MS Gothic" w:hAnsi="Arial" w:cs="Arial"/>
          <w:color w:val="000000"/>
        </w:rPr>
        <w:tab/>
      </w:r>
      <w:r>
        <w:rPr>
          <w:rFonts w:ascii="Arial" w:eastAsia="MS Gothic" w:hAnsi="Arial" w:cs="Arial"/>
          <w:color w:val="000000"/>
        </w:rPr>
        <w:tab/>
        <w:t>Country Capacity Assessment</w:t>
      </w:r>
    </w:p>
    <w:p w:rsidR="00CA54AF" w:rsidRDefault="00CA54AF" w:rsidP="00CA54AF">
      <w:pPr>
        <w:spacing w:after="0"/>
        <w:rPr>
          <w:rFonts w:ascii="Arial" w:eastAsia="MS Gothic" w:hAnsi="Arial" w:cs="Arial"/>
          <w:color w:val="000000"/>
        </w:rPr>
      </w:pPr>
      <w:r>
        <w:rPr>
          <w:rFonts w:ascii="Arial" w:eastAsia="MS Gothic" w:hAnsi="Arial" w:cs="Arial"/>
          <w:color w:val="000000"/>
        </w:rPr>
        <w:t>CSA</w:t>
      </w:r>
      <w:r>
        <w:rPr>
          <w:rFonts w:ascii="Arial" w:eastAsia="MS Gothic" w:hAnsi="Arial" w:cs="Arial"/>
          <w:color w:val="000000"/>
        </w:rPr>
        <w:tab/>
      </w:r>
      <w:r>
        <w:rPr>
          <w:rFonts w:ascii="Arial" w:eastAsia="MS Gothic" w:hAnsi="Arial" w:cs="Arial"/>
          <w:color w:val="000000"/>
        </w:rPr>
        <w:tab/>
        <w:t>Country Situation Analysis</w:t>
      </w:r>
    </w:p>
    <w:p w:rsidR="00CA54AF" w:rsidRPr="00C74C61" w:rsidRDefault="00CA54AF" w:rsidP="00CA54AF">
      <w:pPr>
        <w:spacing w:after="0"/>
        <w:rPr>
          <w:rFonts w:ascii="Arial" w:hAnsi="Arial" w:cs="Arial"/>
        </w:rPr>
      </w:pPr>
      <w:r>
        <w:rPr>
          <w:rFonts w:ascii="Arial" w:hAnsi="Arial" w:cs="Arial"/>
        </w:rPr>
        <w:t>DPMO</w:t>
      </w:r>
      <w:r>
        <w:rPr>
          <w:rFonts w:ascii="Arial" w:hAnsi="Arial" w:cs="Arial"/>
        </w:rPr>
        <w:tab/>
      </w:r>
      <w:r>
        <w:rPr>
          <w:rFonts w:ascii="Arial" w:hAnsi="Arial" w:cs="Arial"/>
        </w:rPr>
        <w:tab/>
        <w:t>Deputy Prime Minister’s Office</w:t>
      </w:r>
    </w:p>
    <w:p w:rsidR="00CA54AF" w:rsidRDefault="00CA54AF" w:rsidP="00CA54AF">
      <w:pPr>
        <w:spacing w:after="0"/>
        <w:rPr>
          <w:rFonts w:ascii="Arial" w:eastAsia="MS Gothic" w:hAnsi="Arial" w:cs="Arial"/>
          <w:color w:val="000000"/>
        </w:rPr>
      </w:pPr>
      <w:r>
        <w:rPr>
          <w:rFonts w:ascii="Arial" w:eastAsia="MS Gothic" w:hAnsi="Arial" w:cs="Arial"/>
          <w:color w:val="000000"/>
        </w:rPr>
        <w:t>DRM</w:t>
      </w:r>
      <w:r>
        <w:rPr>
          <w:rFonts w:ascii="Arial" w:eastAsia="MS Gothic" w:hAnsi="Arial" w:cs="Arial"/>
          <w:color w:val="000000"/>
        </w:rPr>
        <w:tab/>
      </w:r>
      <w:r>
        <w:rPr>
          <w:rFonts w:ascii="Arial" w:eastAsia="MS Gothic" w:hAnsi="Arial" w:cs="Arial"/>
          <w:color w:val="000000"/>
        </w:rPr>
        <w:tab/>
        <w:t>Disaster Risk Management</w:t>
      </w:r>
    </w:p>
    <w:p w:rsidR="00CA54AF" w:rsidRPr="00C74C61" w:rsidRDefault="00CA54AF" w:rsidP="00CA54AF">
      <w:pPr>
        <w:spacing w:after="0"/>
        <w:rPr>
          <w:rFonts w:ascii="Arial" w:hAnsi="Arial" w:cs="Arial"/>
        </w:rPr>
      </w:pPr>
      <w:r w:rsidRPr="00C74C61">
        <w:rPr>
          <w:rFonts w:ascii="Arial" w:hAnsi="Arial" w:cs="Arial"/>
        </w:rPr>
        <w:t>DRR</w:t>
      </w:r>
      <w:r>
        <w:rPr>
          <w:rFonts w:ascii="Arial" w:hAnsi="Arial" w:cs="Arial"/>
        </w:rPr>
        <w:tab/>
      </w:r>
      <w:r>
        <w:rPr>
          <w:rFonts w:ascii="Arial" w:hAnsi="Arial" w:cs="Arial"/>
        </w:rPr>
        <w:tab/>
        <w:t>Disaster Risk Reduction</w:t>
      </w:r>
    </w:p>
    <w:p w:rsidR="00CA54AF" w:rsidRDefault="00CA54AF" w:rsidP="00CA54AF">
      <w:pPr>
        <w:spacing w:after="0"/>
        <w:rPr>
          <w:rFonts w:ascii="Arial" w:eastAsia="MS Gothic" w:hAnsi="Arial" w:cs="Arial"/>
          <w:color w:val="000000"/>
        </w:rPr>
      </w:pPr>
      <w:r>
        <w:rPr>
          <w:rFonts w:ascii="Arial" w:eastAsia="MS Gothic" w:hAnsi="Arial" w:cs="Arial"/>
          <w:color w:val="000000"/>
        </w:rPr>
        <w:t>EOC</w:t>
      </w:r>
      <w:r>
        <w:rPr>
          <w:rFonts w:ascii="Arial" w:eastAsia="MS Gothic" w:hAnsi="Arial" w:cs="Arial"/>
          <w:color w:val="000000"/>
        </w:rPr>
        <w:tab/>
      </w:r>
      <w:r>
        <w:rPr>
          <w:rFonts w:ascii="Arial" w:eastAsia="MS Gothic" w:hAnsi="Arial" w:cs="Arial"/>
          <w:color w:val="000000"/>
        </w:rPr>
        <w:tab/>
        <w:t>Emergency Operation Centre</w:t>
      </w:r>
    </w:p>
    <w:p w:rsidR="00CA54AF" w:rsidRPr="00C74C61" w:rsidRDefault="00CA54AF" w:rsidP="00CA54AF">
      <w:pPr>
        <w:spacing w:after="0"/>
        <w:rPr>
          <w:rFonts w:ascii="Arial" w:hAnsi="Arial" w:cs="Arial"/>
        </w:rPr>
      </w:pPr>
      <w:r w:rsidRPr="00C74C61">
        <w:rPr>
          <w:rFonts w:ascii="Arial" w:hAnsi="Arial" w:cs="Arial"/>
        </w:rPr>
        <w:t>EPR</w:t>
      </w:r>
      <w:r>
        <w:rPr>
          <w:rFonts w:ascii="Arial" w:hAnsi="Arial" w:cs="Arial"/>
        </w:rPr>
        <w:tab/>
      </w:r>
      <w:r>
        <w:rPr>
          <w:rFonts w:ascii="Arial" w:hAnsi="Arial" w:cs="Arial"/>
        </w:rPr>
        <w:tab/>
        <w:t>Emergency Preparedness and Response</w:t>
      </w:r>
    </w:p>
    <w:p w:rsidR="00CA54AF" w:rsidRDefault="00CA54AF" w:rsidP="00CA54AF">
      <w:pPr>
        <w:spacing w:after="0"/>
        <w:rPr>
          <w:rFonts w:ascii="Arial" w:eastAsia="MS Gothic" w:hAnsi="Arial" w:cs="Arial"/>
          <w:color w:val="000000"/>
        </w:rPr>
      </w:pPr>
      <w:r>
        <w:rPr>
          <w:rFonts w:ascii="Arial" w:eastAsia="MS Gothic" w:hAnsi="Arial" w:cs="Arial"/>
          <w:color w:val="000000"/>
        </w:rPr>
        <w:t>ER</w:t>
      </w:r>
      <w:r>
        <w:rPr>
          <w:rFonts w:ascii="Arial" w:eastAsia="MS Gothic" w:hAnsi="Arial" w:cs="Arial"/>
          <w:color w:val="000000"/>
        </w:rPr>
        <w:tab/>
      </w:r>
      <w:r>
        <w:rPr>
          <w:rFonts w:ascii="Arial" w:eastAsia="MS Gothic" w:hAnsi="Arial" w:cs="Arial"/>
          <w:color w:val="000000"/>
        </w:rPr>
        <w:tab/>
        <w:t>Early Recovery</w:t>
      </w:r>
    </w:p>
    <w:p w:rsidR="00CA54AF" w:rsidRDefault="00CA54AF" w:rsidP="00CA54AF">
      <w:pPr>
        <w:spacing w:after="0"/>
        <w:rPr>
          <w:rFonts w:ascii="Arial" w:eastAsia="MS Gothic" w:hAnsi="Arial" w:cs="Arial"/>
          <w:color w:val="000000"/>
        </w:rPr>
      </w:pPr>
      <w:r>
        <w:rPr>
          <w:rFonts w:ascii="Arial" w:eastAsia="MS Gothic" w:hAnsi="Arial" w:cs="Arial"/>
          <w:color w:val="000000"/>
        </w:rPr>
        <w:t>EW</w:t>
      </w:r>
      <w:r>
        <w:rPr>
          <w:rFonts w:ascii="Arial" w:eastAsia="MS Gothic" w:hAnsi="Arial" w:cs="Arial"/>
          <w:color w:val="000000"/>
        </w:rPr>
        <w:tab/>
      </w:r>
      <w:r>
        <w:rPr>
          <w:rFonts w:ascii="Arial" w:eastAsia="MS Gothic" w:hAnsi="Arial" w:cs="Arial"/>
          <w:color w:val="000000"/>
        </w:rPr>
        <w:tab/>
        <w:t>Early Warning</w:t>
      </w:r>
    </w:p>
    <w:p w:rsidR="00CA54AF" w:rsidRPr="00C74C61" w:rsidRDefault="00CA54AF" w:rsidP="00CA54AF">
      <w:pPr>
        <w:spacing w:after="0"/>
        <w:rPr>
          <w:rFonts w:ascii="Arial" w:eastAsia="MS Gothic" w:hAnsi="Arial" w:cs="Arial"/>
          <w:color w:val="000000"/>
        </w:rPr>
      </w:pPr>
      <w:r w:rsidRPr="00C74C61">
        <w:rPr>
          <w:rFonts w:ascii="Arial" w:eastAsia="MS Gothic" w:hAnsi="Arial" w:cs="Arial"/>
          <w:color w:val="000000"/>
        </w:rPr>
        <w:t>EWS</w:t>
      </w:r>
      <w:r>
        <w:rPr>
          <w:rFonts w:ascii="Arial" w:eastAsia="MS Gothic" w:hAnsi="Arial" w:cs="Arial"/>
          <w:color w:val="000000"/>
        </w:rPr>
        <w:tab/>
      </w:r>
      <w:r>
        <w:rPr>
          <w:rFonts w:ascii="Arial" w:eastAsia="MS Gothic" w:hAnsi="Arial" w:cs="Arial"/>
          <w:color w:val="000000"/>
        </w:rPr>
        <w:tab/>
        <w:t>Early Warning System</w:t>
      </w:r>
    </w:p>
    <w:p w:rsidR="00CA54AF" w:rsidRDefault="00CA54AF" w:rsidP="00CA54AF">
      <w:pPr>
        <w:spacing w:after="0"/>
        <w:rPr>
          <w:rFonts w:ascii="Arial" w:eastAsia="MS Gothic" w:hAnsi="Arial" w:cs="Arial"/>
          <w:color w:val="000000"/>
        </w:rPr>
      </w:pPr>
      <w:r>
        <w:rPr>
          <w:rFonts w:ascii="Arial" w:eastAsia="MS Gothic" w:hAnsi="Arial" w:cs="Arial"/>
          <w:color w:val="000000"/>
        </w:rPr>
        <w:t>FSE&amp;CC</w:t>
      </w:r>
      <w:r>
        <w:rPr>
          <w:rFonts w:ascii="Arial" w:eastAsia="MS Gothic" w:hAnsi="Arial" w:cs="Arial"/>
          <w:color w:val="000000"/>
        </w:rPr>
        <w:tab/>
        <w:t>Federation of Swaziland Employers and Chamber of Commerce</w:t>
      </w:r>
    </w:p>
    <w:p w:rsidR="00CA54AF" w:rsidRDefault="00CA54AF" w:rsidP="00CA54AF">
      <w:pPr>
        <w:spacing w:after="0"/>
        <w:rPr>
          <w:rFonts w:ascii="Arial" w:hAnsi="Arial" w:cs="Arial"/>
        </w:rPr>
      </w:pPr>
      <w:r w:rsidRPr="00C74C61">
        <w:rPr>
          <w:rFonts w:ascii="Arial" w:hAnsi="Arial" w:cs="Arial"/>
        </w:rPr>
        <w:t>GDP</w:t>
      </w:r>
      <w:r>
        <w:rPr>
          <w:rFonts w:ascii="Arial" w:hAnsi="Arial" w:cs="Arial"/>
        </w:rPr>
        <w:tab/>
      </w:r>
      <w:r>
        <w:rPr>
          <w:rFonts w:ascii="Arial" w:hAnsi="Arial" w:cs="Arial"/>
        </w:rPr>
        <w:tab/>
        <w:t>Gross Domestic Product</w:t>
      </w:r>
    </w:p>
    <w:p w:rsidR="00CA54AF" w:rsidRDefault="00CA54AF" w:rsidP="00CA54AF">
      <w:pPr>
        <w:spacing w:after="0"/>
        <w:rPr>
          <w:rFonts w:ascii="Arial" w:eastAsia="MS Gothic" w:hAnsi="Arial" w:cs="Arial"/>
          <w:color w:val="000000"/>
        </w:rPr>
      </w:pPr>
      <w:r>
        <w:rPr>
          <w:rFonts w:ascii="Arial" w:eastAsia="MS Gothic" w:hAnsi="Arial" w:cs="Arial"/>
          <w:color w:val="000000"/>
        </w:rPr>
        <w:t>I</w:t>
      </w:r>
      <w:r w:rsidRPr="00C74C61">
        <w:rPr>
          <w:rFonts w:ascii="Arial" w:eastAsia="MS Gothic" w:hAnsi="Arial" w:cs="Arial"/>
          <w:color w:val="000000"/>
        </w:rPr>
        <w:t>NEWS</w:t>
      </w:r>
      <w:r>
        <w:rPr>
          <w:rFonts w:ascii="Arial" w:eastAsia="MS Gothic" w:hAnsi="Arial" w:cs="Arial"/>
          <w:color w:val="000000"/>
        </w:rPr>
        <w:tab/>
        <w:t>Integrated National Early Warning System</w:t>
      </w:r>
    </w:p>
    <w:p w:rsidR="00CA54AF" w:rsidRDefault="00CA54AF" w:rsidP="00CA54AF">
      <w:pPr>
        <w:spacing w:after="0"/>
        <w:rPr>
          <w:rFonts w:ascii="Arial" w:eastAsia="MS Gothic" w:hAnsi="Arial" w:cs="Arial"/>
          <w:color w:val="000000"/>
        </w:rPr>
      </w:pPr>
      <w:r>
        <w:rPr>
          <w:rFonts w:ascii="Arial" w:eastAsia="MS Gothic" w:hAnsi="Arial" w:cs="Arial"/>
          <w:color w:val="000000"/>
        </w:rPr>
        <w:t>JICA</w:t>
      </w:r>
      <w:r>
        <w:rPr>
          <w:rFonts w:ascii="Arial" w:eastAsia="MS Gothic" w:hAnsi="Arial" w:cs="Arial"/>
          <w:color w:val="000000"/>
        </w:rPr>
        <w:tab/>
      </w:r>
      <w:r>
        <w:rPr>
          <w:rFonts w:ascii="Arial" w:eastAsia="MS Gothic" w:hAnsi="Arial" w:cs="Arial"/>
          <w:color w:val="000000"/>
        </w:rPr>
        <w:tab/>
        <w:t>Japanese International Cooperation Agency</w:t>
      </w:r>
    </w:p>
    <w:p w:rsidR="00CA54AF" w:rsidRDefault="00CA54AF" w:rsidP="00CA54AF">
      <w:pPr>
        <w:spacing w:after="0"/>
        <w:rPr>
          <w:rFonts w:ascii="Arial" w:eastAsia="MS Gothic" w:hAnsi="Arial" w:cs="Arial"/>
          <w:color w:val="000000"/>
        </w:rPr>
      </w:pPr>
      <w:r>
        <w:rPr>
          <w:rFonts w:ascii="Arial" w:eastAsia="MS Gothic" w:hAnsi="Arial" w:cs="Arial"/>
          <w:color w:val="000000"/>
        </w:rPr>
        <w:t>MHCP</w:t>
      </w:r>
      <w:r>
        <w:rPr>
          <w:rFonts w:ascii="Arial" w:eastAsia="MS Gothic" w:hAnsi="Arial" w:cs="Arial"/>
          <w:color w:val="000000"/>
        </w:rPr>
        <w:tab/>
      </w:r>
      <w:r>
        <w:rPr>
          <w:rFonts w:ascii="Arial" w:eastAsia="MS Gothic" w:hAnsi="Arial" w:cs="Arial"/>
          <w:color w:val="000000"/>
        </w:rPr>
        <w:tab/>
        <w:t>Multi Hazard Contingency Plan</w:t>
      </w:r>
    </w:p>
    <w:p w:rsidR="00CA54AF" w:rsidRPr="00C74C61" w:rsidRDefault="00CA54AF" w:rsidP="00CA54AF">
      <w:pPr>
        <w:spacing w:after="0"/>
        <w:rPr>
          <w:rFonts w:ascii="Arial" w:hAnsi="Arial" w:cs="Arial"/>
        </w:rPr>
      </w:pPr>
      <w:r w:rsidRPr="00C74C61">
        <w:rPr>
          <w:rFonts w:ascii="Arial" w:hAnsi="Arial" w:cs="Arial"/>
        </w:rPr>
        <w:t>MIC</w:t>
      </w:r>
      <w:r>
        <w:rPr>
          <w:rFonts w:ascii="Arial" w:hAnsi="Arial" w:cs="Arial"/>
        </w:rPr>
        <w:tab/>
      </w:r>
      <w:r>
        <w:rPr>
          <w:rFonts w:ascii="Arial" w:hAnsi="Arial" w:cs="Arial"/>
        </w:rPr>
        <w:tab/>
        <w:t>Mid Income Country</w:t>
      </w:r>
    </w:p>
    <w:p w:rsidR="00CA54AF" w:rsidRDefault="00CA54AF" w:rsidP="00CA54AF">
      <w:pPr>
        <w:spacing w:after="0"/>
        <w:rPr>
          <w:rFonts w:ascii="Arial" w:eastAsia="MS Gothic" w:hAnsi="Arial" w:cs="Arial"/>
          <w:color w:val="000000"/>
        </w:rPr>
      </w:pPr>
      <w:r>
        <w:rPr>
          <w:rFonts w:ascii="Arial" w:eastAsia="MS Gothic" w:hAnsi="Arial" w:cs="Arial"/>
          <w:color w:val="000000"/>
        </w:rPr>
        <w:t>MSB</w:t>
      </w:r>
      <w:r>
        <w:rPr>
          <w:rFonts w:ascii="Arial" w:eastAsia="MS Gothic" w:hAnsi="Arial" w:cs="Arial"/>
          <w:color w:val="000000"/>
        </w:rPr>
        <w:tab/>
      </w:r>
      <w:r>
        <w:rPr>
          <w:rFonts w:ascii="Arial" w:eastAsia="MS Gothic" w:hAnsi="Arial" w:cs="Arial"/>
          <w:color w:val="000000"/>
        </w:rPr>
        <w:tab/>
        <w:t>Swedish Contingencies</w:t>
      </w:r>
    </w:p>
    <w:p w:rsidR="00CA54AF" w:rsidRDefault="00CA54AF" w:rsidP="00CA54AF">
      <w:pPr>
        <w:spacing w:after="0"/>
        <w:rPr>
          <w:rFonts w:ascii="Arial" w:eastAsia="MS Gothic" w:hAnsi="Arial" w:cs="Arial"/>
          <w:color w:val="000000"/>
        </w:rPr>
      </w:pPr>
      <w:r>
        <w:rPr>
          <w:rFonts w:ascii="Arial" w:eastAsia="MS Gothic" w:hAnsi="Arial" w:cs="Arial"/>
          <w:color w:val="000000"/>
        </w:rPr>
        <w:t>MTC</w:t>
      </w:r>
      <w:r>
        <w:rPr>
          <w:rFonts w:ascii="Arial" w:eastAsia="MS Gothic" w:hAnsi="Arial" w:cs="Arial"/>
          <w:color w:val="000000"/>
        </w:rPr>
        <w:tab/>
      </w:r>
      <w:r>
        <w:rPr>
          <w:rFonts w:ascii="Arial" w:eastAsia="MS Gothic" w:hAnsi="Arial" w:cs="Arial"/>
          <w:color w:val="000000"/>
        </w:rPr>
        <w:tab/>
        <w:t>Matsapha Town Council</w:t>
      </w:r>
    </w:p>
    <w:p w:rsidR="00CA54AF" w:rsidRDefault="00CA54AF" w:rsidP="00CA54AF">
      <w:pPr>
        <w:spacing w:after="0"/>
        <w:rPr>
          <w:rFonts w:ascii="Arial" w:eastAsia="MS Gothic" w:hAnsi="Arial" w:cs="Arial"/>
          <w:color w:val="000000"/>
        </w:rPr>
      </w:pPr>
      <w:r>
        <w:rPr>
          <w:rFonts w:ascii="Arial" w:eastAsia="MS Gothic" w:hAnsi="Arial" w:cs="Arial"/>
          <w:color w:val="000000"/>
        </w:rPr>
        <w:t>MTRD</w:t>
      </w:r>
      <w:r>
        <w:rPr>
          <w:rFonts w:ascii="Arial" w:eastAsia="MS Gothic" w:hAnsi="Arial" w:cs="Arial"/>
          <w:color w:val="000000"/>
        </w:rPr>
        <w:tab/>
      </w:r>
      <w:r>
        <w:rPr>
          <w:rFonts w:ascii="Arial" w:eastAsia="MS Gothic" w:hAnsi="Arial" w:cs="Arial"/>
          <w:color w:val="000000"/>
        </w:rPr>
        <w:tab/>
        <w:t>Ministry of Tinkhundla and Regional Development</w:t>
      </w:r>
    </w:p>
    <w:p w:rsidR="00CA54AF" w:rsidRPr="00C74C61" w:rsidRDefault="00CA54AF" w:rsidP="00CA54AF">
      <w:pPr>
        <w:spacing w:after="0"/>
        <w:rPr>
          <w:rFonts w:ascii="Arial" w:hAnsi="Arial" w:cs="Arial"/>
        </w:rPr>
      </w:pPr>
      <w:r w:rsidRPr="00C74C61">
        <w:rPr>
          <w:rFonts w:ascii="Arial" w:hAnsi="Arial" w:cs="Arial"/>
        </w:rPr>
        <w:t>NDMA</w:t>
      </w:r>
      <w:r>
        <w:rPr>
          <w:rFonts w:ascii="Arial" w:hAnsi="Arial" w:cs="Arial"/>
        </w:rPr>
        <w:tab/>
      </w:r>
      <w:r>
        <w:rPr>
          <w:rFonts w:ascii="Arial" w:hAnsi="Arial" w:cs="Arial"/>
        </w:rPr>
        <w:tab/>
        <w:t>National Disaster Management Agency</w:t>
      </w:r>
    </w:p>
    <w:p w:rsidR="00CA54AF" w:rsidRDefault="00CA54AF" w:rsidP="00CA54AF">
      <w:pPr>
        <w:spacing w:after="0"/>
        <w:rPr>
          <w:rFonts w:ascii="Arial" w:eastAsia="MS Gothic" w:hAnsi="Arial" w:cs="Arial"/>
          <w:color w:val="000000"/>
        </w:rPr>
      </w:pPr>
      <w:r>
        <w:rPr>
          <w:rFonts w:ascii="Arial" w:eastAsia="MS Gothic" w:hAnsi="Arial" w:cs="Arial"/>
          <w:color w:val="000000"/>
        </w:rPr>
        <w:t>OCHA</w:t>
      </w:r>
      <w:r>
        <w:rPr>
          <w:rFonts w:ascii="Arial" w:eastAsia="MS Gothic" w:hAnsi="Arial" w:cs="Arial"/>
          <w:color w:val="000000"/>
        </w:rPr>
        <w:tab/>
      </w:r>
      <w:r>
        <w:rPr>
          <w:rFonts w:ascii="Arial" w:eastAsia="MS Gothic" w:hAnsi="Arial" w:cs="Arial"/>
          <w:color w:val="000000"/>
        </w:rPr>
        <w:tab/>
        <w:t>Office for the Coordination of Humanitarian Affairs</w:t>
      </w:r>
    </w:p>
    <w:p w:rsidR="00CA54AF" w:rsidRPr="00C74C61" w:rsidRDefault="00CA54AF" w:rsidP="00CA54AF">
      <w:pPr>
        <w:spacing w:after="0"/>
        <w:rPr>
          <w:rFonts w:ascii="Arial" w:eastAsia="MS Gothic" w:hAnsi="Arial" w:cs="Arial"/>
          <w:color w:val="000000"/>
        </w:rPr>
      </w:pPr>
      <w:r w:rsidRPr="00C74C61">
        <w:rPr>
          <w:rFonts w:ascii="Arial" w:eastAsia="MS Gothic" w:hAnsi="Arial" w:cs="Arial"/>
          <w:color w:val="000000"/>
        </w:rPr>
        <w:t>SHIES</w:t>
      </w:r>
      <w:r>
        <w:rPr>
          <w:rFonts w:ascii="Arial" w:eastAsia="MS Gothic" w:hAnsi="Arial" w:cs="Arial"/>
          <w:color w:val="000000"/>
        </w:rPr>
        <w:tab/>
      </w:r>
      <w:r>
        <w:rPr>
          <w:rFonts w:ascii="Arial" w:eastAsia="MS Gothic" w:hAnsi="Arial" w:cs="Arial"/>
          <w:color w:val="000000"/>
        </w:rPr>
        <w:tab/>
        <w:t>Swaziland Household Income &amp; Expenditure Survey</w:t>
      </w:r>
    </w:p>
    <w:p w:rsidR="00CA54AF" w:rsidRDefault="00CA54AF" w:rsidP="00CA54AF">
      <w:pPr>
        <w:spacing w:after="0"/>
        <w:rPr>
          <w:rFonts w:ascii="Arial" w:eastAsia="MS Gothic" w:hAnsi="Arial" w:cs="Arial"/>
          <w:color w:val="000000"/>
        </w:rPr>
      </w:pPr>
      <w:r>
        <w:rPr>
          <w:rFonts w:ascii="Arial" w:eastAsia="MS Gothic" w:hAnsi="Arial" w:cs="Arial"/>
          <w:color w:val="000000"/>
        </w:rPr>
        <w:t>SWALGA</w:t>
      </w:r>
      <w:r>
        <w:rPr>
          <w:rFonts w:ascii="Arial" w:eastAsia="MS Gothic" w:hAnsi="Arial" w:cs="Arial"/>
          <w:color w:val="000000"/>
        </w:rPr>
        <w:tab/>
        <w:t>Swaziland Association for Local Government Authorities</w:t>
      </w:r>
    </w:p>
    <w:p w:rsidR="00CA54AF" w:rsidRPr="00C74C61" w:rsidRDefault="00CA54AF" w:rsidP="00CA54AF">
      <w:pPr>
        <w:spacing w:after="0"/>
        <w:rPr>
          <w:rFonts w:ascii="Arial" w:eastAsia="MS Gothic" w:hAnsi="Arial" w:cs="Arial"/>
          <w:color w:val="000000"/>
        </w:rPr>
      </w:pPr>
      <w:r>
        <w:rPr>
          <w:rFonts w:ascii="Arial" w:eastAsia="MS Gothic" w:hAnsi="Arial" w:cs="Arial"/>
          <w:color w:val="000000"/>
        </w:rPr>
        <w:t>ToR</w:t>
      </w:r>
      <w:r>
        <w:rPr>
          <w:rFonts w:ascii="Arial" w:eastAsia="MS Gothic" w:hAnsi="Arial" w:cs="Arial"/>
          <w:color w:val="000000"/>
        </w:rPr>
        <w:tab/>
      </w:r>
      <w:r>
        <w:rPr>
          <w:rFonts w:ascii="Arial" w:eastAsia="MS Gothic" w:hAnsi="Arial" w:cs="Arial"/>
          <w:color w:val="000000"/>
        </w:rPr>
        <w:tab/>
        <w:t>Terms of Reference</w:t>
      </w:r>
    </w:p>
    <w:p w:rsidR="00CA54AF" w:rsidRDefault="00CA54AF" w:rsidP="00CA54AF">
      <w:pPr>
        <w:spacing w:after="0"/>
        <w:rPr>
          <w:rFonts w:ascii="Arial" w:eastAsia="MS Gothic" w:hAnsi="Arial" w:cs="Arial"/>
          <w:color w:val="000000"/>
        </w:rPr>
      </w:pPr>
      <w:r>
        <w:rPr>
          <w:rFonts w:ascii="Arial" w:eastAsia="MS Gothic" w:hAnsi="Arial" w:cs="Arial"/>
          <w:color w:val="000000"/>
        </w:rPr>
        <w:t>ULGA</w:t>
      </w:r>
      <w:r>
        <w:rPr>
          <w:rFonts w:ascii="Arial" w:eastAsia="MS Gothic" w:hAnsi="Arial" w:cs="Arial"/>
          <w:color w:val="000000"/>
        </w:rPr>
        <w:tab/>
      </w:r>
      <w:r>
        <w:rPr>
          <w:rFonts w:ascii="Arial" w:eastAsia="MS Gothic" w:hAnsi="Arial" w:cs="Arial"/>
          <w:color w:val="000000"/>
        </w:rPr>
        <w:tab/>
        <w:t>Urban Local Government Authorities</w:t>
      </w:r>
    </w:p>
    <w:p w:rsidR="00CA54AF" w:rsidRPr="00C74C61" w:rsidRDefault="00CA54AF" w:rsidP="00CA54AF">
      <w:pPr>
        <w:spacing w:after="0"/>
        <w:rPr>
          <w:rFonts w:ascii="Arial" w:hAnsi="Arial" w:cs="Arial"/>
        </w:rPr>
      </w:pPr>
      <w:r w:rsidRPr="00C74C61">
        <w:rPr>
          <w:rFonts w:ascii="Arial" w:hAnsi="Arial" w:cs="Arial"/>
        </w:rPr>
        <w:t>UNDP</w:t>
      </w:r>
      <w:r>
        <w:rPr>
          <w:rFonts w:ascii="Arial" w:hAnsi="Arial" w:cs="Arial"/>
        </w:rPr>
        <w:tab/>
      </w:r>
      <w:r>
        <w:rPr>
          <w:rFonts w:ascii="Arial" w:hAnsi="Arial" w:cs="Arial"/>
        </w:rPr>
        <w:tab/>
        <w:t>United Nations Development Programme</w:t>
      </w:r>
    </w:p>
    <w:p w:rsidR="00CA54AF" w:rsidRDefault="00CA54AF" w:rsidP="00CA54AF">
      <w:pPr>
        <w:spacing w:after="0"/>
        <w:rPr>
          <w:rFonts w:ascii="Arial" w:eastAsia="MS Gothic" w:hAnsi="Arial" w:cs="Arial"/>
          <w:color w:val="000000"/>
        </w:rPr>
      </w:pPr>
      <w:r>
        <w:rPr>
          <w:rFonts w:ascii="Arial" w:eastAsia="MS Gothic" w:hAnsi="Arial" w:cs="Arial"/>
          <w:color w:val="000000"/>
        </w:rPr>
        <w:t>WFP</w:t>
      </w:r>
      <w:r>
        <w:rPr>
          <w:rFonts w:ascii="Arial" w:eastAsia="MS Gothic" w:hAnsi="Arial" w:cs="Arial"/>
          <w:color w:val="000000"/>
        </w:rPr>
        <w:tab/>
      </w:r>
      <w:r>
        <w:rPr>
          <w:rFonts w:ascii="Arial" w:eastAsia="MS Gothic" w:hAnsi="Arial" w:cs="Arial"/>
          <w:color w:val="000000"/>
        </w:rPr>
        <w:tab/>
        <w:t>World Food Programme</w:t>
      </w:r>
    </w:p>
    <w:p w:rsidR="0020140B" w:rsidRPr="0020140B" w:rsidRDefault="00CA54AF" w:rsidP="00CA54AF">
      <w:pPr>
        <w:spacing w:after="0"/>
        <w:rPr>
          <w:rFonts w:ascii="Arial" w:hAnsi="Arial" w:cs="Arial"/>
        </w:rPr>
      </w:pPr>
      <w:r>
        <w:rPr>
          <w:rFonts w:ascii="Arial" w:eastAsia="MS Gothic" w:hAnsi="Arial" w:cs="Arial"/>
          <w:color w:val="000000"/>
        </w:rPr>
        <w:t>WVS</w:t>
      </w:r>
      <w:r>
        <w:rPr>
          <w:rFonts w:ascii="Arial" w:eastAsia="MS Gothic" w:hAnsi="Arial" w:cs="Arial"/>
          <w:color w:val="000000"/>
        </w:rPr>
        <w:tab/>
      </w:r>
      <w:r>
        <w:rPr>
          <w:rFonts w:ascii="Arial" w:eastAsia="MS Gothic" w:hAnsi="Arial" w:cs="Arial"/>
          <w:color w:val="000000"/>
        </w:rPr>
        <w:tab/>
        <w:t>World Vision Swaziland</w:t>
      </w:r>
    </w:p>
    <w:p w:rsidR="00053D00" w:rsidRDefault="00053D00" w:rsidP="009E0EBD">
      <w:pPr>
        <w:pStyle w:val="Heading1"/>
        <w:rPr>
          <w:rFonts w:ascii="Arial" w:eastAsia="MS Gothic" w:hAnsi="Arial" w:cs="Arial"/>
          <w:color w:val="auto"/>
          <w:sz w:val="22"/>
          <w:szCs w:val="22"/>
        </w:rPr>
        <w:sectPr w:rsidR="00053D00" w:rsidSect="009A56D7">
          <w:pgSz w:w="12240" w:h="15840"/>
          <w:pgMar w:top="1440" w:right="1440" w:bottom="1440" w:left="1440" w:header="720" w:footer="720" w:gutter="0"/>
          <w:pgNumType w:start="1"/>
          <w:cols w:space="720"/>
          <w:titlePg/>
          <w:docGrid w:linePitch="360"/>
        </w:sectPr>
      </w:pPr>
      <w:bookmarkStart w:id="1" w:name="_Toc386451583"/>
    </w:p>
    <w:p w:rsidR="00D428AE" w:rsidRPr="00C74C61" w:rsidRDefault="009E0EBD" w:rsidP="009E0EBD">
      <w:pPr>
        <w:pStyle w:val="Heading1"/>
        <w:rPr>
          <w:rFonts w:ascii="Arial" w:eastAsia="MS Gothic" w:hAnsi="Arial" w:cs="Arial"/>
          <w:color w:val="auto"/>
          <w:sz w:val="22"/>
          <w:szCs w:val="22"/>
        </w:rPr>
      </w:pPr>
      <w:r w:rsidRPr="00C74C61">
        <w:rPr>
          <w:rFonts w:ascii="Arial" w:eastAsia="MS Gothic" w:hAnsi="Arial" w:cs="Arial"/>
          <w:color w:val="auto"/>
          <w:sz w:val="22"/>
          <w:szCs w:val="22"/>
        </w:rPr>
        <w:lastRenderedPageBreak/>
        <w:t xml:space="preserve">1.0 </w:t>
      </w:r>
      <w:r w:rsidR="00D87E52" w:rsidRPr="00C74C61">
        <w:rPr>
          <w:rFonts w:ascii="Arial" w:eastAsia="MS Gothic" w:hAnsi="Arial" w:cs="Arial"/>
          <w:color w:val="auto"/>
          <w:sz w:val="22"/>
          <w:szCs w:val="22"/>
        </w:rPr>
        <w:t>Introduction</w:t>
      </w:r>
      <w:r w:rsidR="00195D14" w:rsidRPr="00C74C61">
        <w:rPr>
          <w:rFonts w:ascii="Arial" w:eastAsia="MS Gothic" w:hAnsi="Arial" w:cs="Arial"/>
          <w:color w:val="auto"/>
          <w:sz w:val="22"/>
          <w:szCs w:val="22"/>
        </w:rPr>
        <w:t xml:space="preserve"> and Executive Summary</w:t>
      </w:r>
      <w:bookmarkEnd w:id="1"/>
    </w:p>
    <w:p w:rsidR="0020497D" w:rsidRPr="006B55C0" w:rsidRDefault="0020497D" w:rsidP="0020497D">
      <w:pPr>
        <w:pStyle w:val="ListParagraph"/>
        <w:ind w:leftChars="0" w:left="360"/>
        <w:rPr>
          <w:rFonts w:ascii="Arial" w:eastAsia="MS Gothic" w:hAnsi="Arial" w:cs="Arial"/>
          <w:b/>
          <w:color w:val="000000"/>
          <w:sz w:val="22"/>
        </w:rPr>
      </w:pPr>
    </w:p>
    <w:tbl>
      <w:tblPr>
        <w:tblStyle w:val="TableGrid"/>
        <w:tblW w:w="10008" w:type="dxa"/>
        <w:tblLook w:val="04A0" w:firstRow="1" w:lastRow="0" w:firstColumn="1" w:lastColumn="0" w:noHBand="0" w:noVBand="1"/>
      </w:tblPr>
      <w:tblGrid>
        <w:gridCol w:w="10008"/>
      </w:tblGrid>
      <w:tr w:rsidR="00195D14" w:rsidRPr="006B55C0" w:rsidTr="00372E2A">
        <w:tc>
          <w:tcPr>
            <w:tcW w:w="10008" w:type="dxa"/>
          </w:tcPr>
          <w:p w:rsidR="00195D14" w:rsidRPr="006B55C0" w:rsidRDefault="00195D14" w:rsidP="00195D14">
            <w:pPr>
              <w:jc w:val="both"/>
              <w:rPr>
                <w:rFonts w:ascii="Arial" w:eastAsia="MS Gothic" w:hAnsi="Arial" w:cs="Arial"/>
                <w:b/>
                <w:color w:val="000000"/>
              </w:rPr>
            </w:pPr>
            <w:r>
              <w:rPr>
                <w:rFonts w:ascii="Arial" w:eastAsia="MS Gothic" w:hAnsi="Arial" w:cs="Arial"/>
                <w:b/>
                <w:color w:val="000000"/>
              </w:rPr>
              <w:t>1.1 Introduction</w:t>
            </w:r>
          </w:p>
        </w:tc>
      </w:tr>
      <w:tr w:rsidR="00195D14" w:rsidRPr="006B55C0" w:rsidTr="00372E2A">
        <w:tc>
          <w:tcPr>
            <w:tcW w:w="10008" w:type="dxa"/>
          </w:tcPr>
          <w:p w:rsidR="002C4443" w:rsidRDefault="002C4443" w:rsidP="002C4443">
            <w:pPr>
              <w:pStyle w:val="NoSpacing"/>
              <w:jc w:val="both"/>
              <w:rPr>
                <w:rFonts w:ascii="Arial" w:hAnsi="Arial" w:cs="Arial"/>
              </w:rPr>
            </w:pPr>
          </w:p>
          <w:p w:rsidR="002C4443" w:rsidRPr="003C1C5B" w:rsidRDefault="002C4443" w:rsidP="002C4443">
            <w:pPr>
              <w:pStyle w:val="NoSpacing"/>
              <w:jc w:val="both"/>
              <w:rPr>
                <w:rFonts w:ascii="Arial" w:hAnsi="Arial" w:cs="Arial"/>
              </w:rPr>
            </w:pPr>
            <w:r>
              <w:rPr>
                <w:rFonts w:ascii="Arial" w:hAnsi="Arial" w:cs="Arial"/>
              </w:rPr>
              <w:t>Swaziland</w:t>
            </w:r>
            <w:r w:rsidRPr="003C1C5B">
              <w:rPr>
                <w:rFonts w:ascii="Arial" w:hAnsi="Arial" w:cs="Arial"/>
              </w:rPr>
              <w:t xml:space="preserve"> </w:t>
            </w:r>
            <w:r>
              <w:rPr>
                <w:rFonts w:ascii="Arial" w:hAnsi="Arial" w:cs="Arial"/>
              </w:rPr>
              <w:t xml:space="preserve">is a </w:t>
            </w:r>
            <w:r w:rsidRPr="003C1C5B">
              <w:rPr>
                <w:rFonts w:ascii="Arial" w:hAnsi="Arial" w:cs="Arial"/>
              </w:rPr>
              <w:t xml:space="preserve">small land-locked country of about 1.2 million people. Although classified as a lower middle income country (MIC), Swaziland has widespread poverty (63 percent) of approximately with 30 percent living in extreme poverty (SHIES, 2009/10), with the rural areas having poverty incidence at 73 percent, food insecurity (29 percent). Swaziland also has the world’s highest prevalence rate of HIV (26 percent), which is recognized as the major sources of vulnerability to disaster risk in the country. </w:t>
            </w:r>
            <w:r>
              <w:rPr>
                <w:rFonts w:ascii="Arial" w:hAnsi="Arial" w:cs="Arial"/>
              </w:rPr>
              <w:t>E</w:t>
            </w:r>
            <w:r w:rsidRPr="003C1C5B">
              <w:rPr>
                <w:rFonts w:ascii="Arial" w:hAnsi="Arial" w:cs="Arial"/>
              </w:rPr>
              <w:t xml:space="preserve">xtreme droughts and related food shortages impact disproportionally people living with HIV, who cannot be taking Anti-retroviral treatment (ART) without food. </w:t>
            </w:r>
          </w:p>
          <w:p w:rsidR="003C1C5B" w:rsidRPr="003C1C5B" w:rsidRDefault="003C1C5B" w:rsidP="003C1C5B">
            <w:pPr>
              <w:pStyle w:val="NoSpacing"/>
              <w:jc w:val="both"/>
              <w:rPr>
                <w:rFonts w:ascii="Arial" w:hAnsi="Arial" w:cs="Arial"/>
              </w:rPr>
            </w:pPr>
          </w:p>
          <w:p w:rsidR="002C4443" w:rsidRPr="003C1C5B" w:rsidRDefault="002C4443" w:rsidP="006C11CC">
            <w:pPr>
              <w:pStyle w:val="NoSpacing"/>
              <w:jc w:val="both"/>
              <w:rPr>
                <w:rFonts w:ascii="Arial" w:hAnsi="Arial" w:cs="Arial"/>
              </w:rPr>
            </w:pPr>
            <w:r w:rsidRPr="003C1C5B">
              <w:rPr>
                <w:rFonts w:ascii="Arial" w:hAnsi="Arial" w:cs="Arial"/>
              </w:rPr>
              <w:t>As a result of extreme climatic events, the country has experienced numerous droughts; effects of which</w:t>
            </w:r>
            <w:r>
              <w:rPr>
                <w:rFonts w:ascii="Arial" w:hAnsi="Arial" w:cs="Arial"/>
              </w:rPr>
              <w:t xml:space="preserve"> result in</w:t>
            </w:r>
            <w:r w:rsidRPr="003C1C5B">
              <w:rPr>
                <w:rFonts w:ascii="Arial" w:hAnsi="Arial" w:cs="Arial"/>
              </w:rPr>
              <w:t xml:space="preserve"> reduced food production and threatening food security, human, financial and other losses. </w:t>
            </w:r>
            <w:r>
              <w:rPr>
                <w:rFonts w:ascii="Arial" w:hAnsi="Arial" w:cs="Arial"/>
              </w:rPr>
              <w:t>Similar to other</w:t>
            </w:r>
            <w:r w:rsidRPr="003C1C5B">
              <w:rPr>
                <w:rFonts w:ascii="Arial" w:hAnsi="Arial" w:cs="Arial"/>
              </w:rPr>
              <w:t xml:space="preserve"> countries across the globe</w:t>
            </w:r>
            <w:r>
              <w:rPr>
                <w:rFonts w:ascii="Arial" w:hAnsi="Arial" w:cs="Arial"/>
              </w:rPr>
              <w:t>, it is predicted that there</w:t>
            </w:r>
            <w:r w:rsidRPr="003C1C5B">
              <w:rPr>
                <w:rFonts w:ascii="Arial" w:hAnsi="Arial" w:cs="Arial"/>
              </w:rPr>
              <w:t xml:space="preserve"> will </w:t>
            </w:r>
            <w:r>
              <w:rPr>
                <w:rFonts w:ascii="Arial" w:hAnsi="Arial" w:cs="Arial"/>
              </w:rPr>
              <w:t xml:space="preserve">be </w:t>
            </w:r>
            <w:r w:rsidRPr="003C1C5B">
              <w:rPr>
                <w:rFonts w:ascii="Arial" w:hAnsi="Arial" w:cs="Arial"/>
              </w:rPr>
              <w:t xml:space="preserve">a fall in gross domestic product (GDP) with the dry spells cutting down agricultural production. </w:t>
            </w:r>
            <w:r w:rsidRPr="003C1C5B">
              <w:rPr>
                <w:rFonts w:ascii="Arial" w:eastAsiaTheme="minorHAnsi" w:hAnsi="Arial" w:cs="Arial"/>
              </w:rPr>
              <w:t xml:space="preserve">The country recently experienced a fiscal crisis occurring in the background of a fragile risk profile resulting from threats of natural hazards with possibility of triggering outbreak of epidemics such as cholera, waterborne diseases and malaria. </w:t>
            </w:r>
            <w:r w:rsidRPr="003C1C5B">
              <w:rPr>
                <w:rFonts w:ascii="Arial" w:hAnsi="Arial" w:cs="Arial"/>
                <w:color w:val="000000" w:themeColor="text1"/>
              </w:rPr>
              <w:t>The</w:t>
            </w:r>
            <w:r w:rsidRPr="003C1C5B">
              <w:rPr>
                <w:rFonts w:ascii="Arial" w:hAnsi="Arial" w:cs="Arial"/>
                <w:color w:val="000000" w:themeColor="text1"/>
                <w:spacing w:val="42"/>
              </w:rPr>
              <w:t xml:space="preserve"> </w:t>
            </w:r>
            <w:r w:rsidRPr="003C1C5B">
              <w:rPr>
                <w:rFonts w:ascii="Arial" w:hAnsi="Arial" w:cs="Arial"/>
                <w:color w:val="000000" w:themeColor="text1"/>
              </w:rPr>
              <w:t>fis</w:t>
            </w:r>
            <w:r w:rsidRPr="003C1C5B">
              <w:rPr>
                <w:rFonts w:ascii="Arial" w:hAnsi="Arial" w:cs="Arial"/>
                <w:color w:val="000000" w:themeColor="text1"/>
                <w:spacing w:val="-1"/>
              </w:rPr>
              <w:t>c</w:t>
            </w:r>
            <w:r w:rsidRPr="003C1C5B">
              <w:rPr>
                <w:rFonts w:ascii="Arial" w:hAnsi="Arial" w:cs="Arial"/>
                <w:color w:val="000000" w:themeColor="text1"/>
                <w:spacing w:val="1"/>
              </w:rPr>
              <w:t>a</w:t>
            </w:r>
            <w:r w:rsidRPr="003C1C5B">
              <w:rPr>
                <w:rFonts w:ascii="Arial" w:hAnsi="Arial" w:cs="Arial"/>
                <w:color w:val="000000" w:themeColor="text1"/>
              </w:rPr>
              <w:t xml:space="preserve">l </w:t>
            </w:r>
            <w:r w:rsidRPr="003C1C5B">
              <w:rPr>
                <w:rFonts w:ascii="Arial" w:hAnsi="Arial" w:cs="Arial"/>
                <w:color w:val="000000" w:themeColor="text1"/>
                <w:spacing w:val="-1"/>
              </w:rPr>
              <w:t>c</w:t>
            </w:r>
            <w:r w:rsidRPr="003C1C5B">
              <w:rPr>
                <w:rFonts w:ascii="Arial" w:hAnsi="Arial" w:cs="Arial"/>
                <w:color w:val="000000" w:themeColor="text1"/>
              </w:rPr>
              <w:t>risis</w:t>
            </w:r>
            <w:r w:rsidR="0038574E">
              <w:rPr>
                <w:rFonts w:ascii="Arial" w:hAnsi="Arial" w:cs="Arial"/>
                <w:color w:val="000000" w:themeColor="text1"/>
              </w:rPr>
              <w:t xml:space="preserve"> was </w:t>
            </w:r>
            <w:r w:rsidRPr="003C1C5B">
              <w:rPr>
                <w:rFonts w:ascii="Arial" w:hAnsi="Arial" w:cs="Arial"/>
                <w:color w:val="000000" w:themeColor="text1"/>
                <w:spacing w:val="-1"/>
              </w:rPr>
              <w:t>c</w:t>
            </w:r>
            <w:r w:rsidRPr="003C1C5B">
              <w:rPr>
                <w:rFonts w:ascii="Arial" w:hAnsi="Arial" w:cs="Arial"/>
                <w:color w:val="000000" w:themeColor="text1"/>
              </w:rPr>
              <w:t xml:space="preserve">ompounded </w:t>
            </w:r>
            <w:r w:rsidRPr="003C1C5B">
              <w:rPr>
                <w:rFonts w:ascii="Arial" w:hAnsi="Arial" w:cs="Arial"/>
                <w:color w:val="000000" w:themeColor="text1"/>
                <w:spacing w:val="28"/>
              </w:rPr>
              <w:t>by</w:t>
            </w:r>
            <w:r w:rsidRPr="003C1C5B">
              <w:rPr>
                <w:rFonts w:ascii="Arial" w:hAnsi="Arial" w:cs="Arial"/>
                <w:color w:val="000000" w:themeColor="text1"/>
              </w:rPr>
              <w:t xml:space="preserve"> </w:t>
            </w:r>
            <w:r w:rsidRPr="003C1C5B">
              <w:rPr>
                <w:rFonts w:ascii="Arial" w:hAnsi="Arial" w:cs="Arial"/>
                <w:color w:val="000000" w:themeColor="text1"/>
                <w:spacing w:val="26"/>
              </w:rPr>
              <w:t>rising</w:t>
            </w:r>
            <w:r w:rsidRPr="003C1C5B">
              <w:rPr>
                <w:rFonts w:ascii="Arial" w:hAnsi="Arial" w:cs="Arial"/>
                <w:color w:val="000000" w:themeColor="text1"/>
              </w:rPr>
              <w:t xml:space="preserve"> </w:t>
            </w:r>
            <w:r w:rsidRPr="003C1C5B">
              <w:rPr>
                <w:rFonts w:ascii="Arial" w:hAnsi="Arial" w:cs="Arial"/>
                <w:color w:val="000000" w:themeColor="text1"/>
                <w:spacing w:val="27"/>
              </w:rPr>
              <w:t>food</w:t>
            </w:r>
            <w:r w:rsidRPr="003C1C5B">
              <w:rPr>
                <w:rFonts w:ascii="Arial" w:hAnsi="Arial" w:cs="Arial"/>
                <w:color w:val="000000" w:themeColor="text1"/>
              </w:rPr>
              <w:t xml:space="preserve"> </w:t>
            </w:r>
            <w:r w:rsidRPr="003C1C5B">
              <w:rPr>
                <w:rFonts w:ascii="Arial" w:hAnsi="Arial" w:cs="Arial"/>
                <w:color w:val="000000" w:themeColor="text1"/>
                <w:spacing w:val="28"/>
              </w:rPr>
              <w:t>prices</w:t>
            </w:r>
            <w:r w:rsidRPr="003C1C5B">
              <w:rPr>
                <w:rFonts w:ascii="Arial" w:hAnsi="Arial" w:cs="Arial"/>
                <w:color w:val="000000" w:themeColor="text1"/>
              </w:rPr>
              <w:t xml:space="preserve">, </w:t>
            </w:r>
            <w:r w:rsidR="00E6128D">
              <w:rPr>
                <w:rFonts w:ascii="Arial" w:hAnsi="Arial" w:cs="Arial"/>
                <w:color w:val="000000" w:themeColor="text1"/>
              </w:rPr>
              <w:t xml:space="preserve">with </w:t>
            </w:r>
            <w:r w:rsidRPr="003C1C5B">
              <w:rPr>
                <w:rFonts w:ascii="Arial" w:hAnsi="Arial" w:cs="Arial"/>
                <w:color w:val="000000" w:themeColor="text1"/>
                <w:spacing w:val="-1"/>
              </w:rPr>
              <w:t>severe impacts</w:t>
            </w:r>
            <w:r w:rsidRPr="003C1C5B">
              <w:rPr>
                <w:rFonts w:ascii="Arial" w:hAnsi="Arial" w:cs="Arial"/>
                <w:color w:val="000000" w:themeColor="text1"/>
              </w:rPr>
              <w:t xml:space="preserve"> </w:t>
            </w:r>
            <w:r w:rsidR="00E6128D">
              <w:rPr>
                <w:rFonts w:ascii="Arial" w:hAnsi="Arial" w:cs="Arial"/>
                <w:color w:val="000000" w:themeColor="text1"/>
              </w:rPr>
              <w:t xml:space="preserve">on </w:t>
            </w:r>
            <w:r w:rsidRPr="003C1C5B">
              <w:rPr>
                <w:rFonts w:ascii="Arial" w:hAnsi="Arial" w:cs="Arial"/>
                <w:color w:val="000000" w:themeColor="text1"/>
                <w:spacing w:val="29"/>
              </w:rPr>
              <w:t>poorer</w:t>
            </w:r>
            <w:r w:rsidRPr="003C1C5B">
              <w:rPr>
                <w:rFonts w:ascii="Arial" w:hAnsi="Arial" w:cs="Arial"/>
                <w:color w:val="000000" w:themeColor="text1"/>
              </w:rPr>
              <w:t xml:space="preserve"> hous</w:t>
            </w:r>
            <w:r w:rsidRPr="003C1C5B">
              <w:rPr>
                <w:rFonts w:ascii="Arial" w:hAnsi="Arial" w:cs="Arial"/>
                <w:color w:val="000000" w:themeColor="text1"/>
                <w:spacing w:val="-1"/>
              </w:rPr>
              <w:t>e</w:t>
            </w:r>
            <w:r w:rsidRPr="003C1C5B">
              <w:rPr>
                <w:rFonts w:ascii="Arial" w:hAnsi="Arial" w:cs="Arial"/>
                <w:color w:val="000000" w:themeColor="text1"/>
              </w:rPr>
              <w:t xml:space="preserve">holds </w:t>
            </w:r>
            <w:r w:rsidRPr="003C1C5B">
              <w:rPr>
                <w:rFonts w:ascii="Arial" w:hAnsi="Arial" w:cs="Arial"/>
                <w:color w:val="000000" w:themeColor="text1"/>
                <w:spacing w:val="-1"/>
              </w:rPr>
              <w:t>a</w:t>
            </w:r>
            <w:r w:rsidRPr="003C1C5B">
              <w:rPr>
                <w:rFonts w:ascii="Arial" w:hAnsi="Arial" w:cs="Arial"/>
                <w:color w:val="000000" w:themeColor="text1"/>
              </w:rPr>
              <w:t>nd vulne</w:t>
            </w:r>
            <w:r w:rsidRPr="003C1C5B">
              <w:rPr>
                <w:rFonts w:ascii="Arial" w:hAnsi="Arial" w:cs="Arial"/>
                <w:color w:val="000000" w:themeColor="text1"/>
                <w:spacing w:val="-1"/>
              </w:rPr>
              <w:t>ra</w:t>
            </w:r>
            <w:r w:rsidRPr="003C1C5B">
              <w:rPr>
                <w:rFonts w:ascii="Arial" w:hAnsi="Arial" w:cs="Arial"/>
                <w:color w:val="000000" w:themeColor="text1"/>
              </w:rPr>
              <w:t>ble</w:t>
            </w:r>
            <w:r w:rsidRPr="003C1C5B">
              <w:rPr>
                <w:rFonts w:ascii="Arial" w:hAnsi="Arial" w:cs="Arial"/>
                <w:color w:val="000000" w:themeColor="text1"/>
                <w:spacing w:val="18"/>
              </w:rPr>
              <w:t xml:space="preserve"> </w:t>
            </w:r>
            <w:r w:rsidRPr="003C1C5B">
              <w:rPr>
                <w:rFonts w:ascii="Arial" w:hAnsi="Arial" w:cs="Arial"/>
                <w:color w:val="000000" w:themeColor="text1"/>
                <w:spacing w:val="-2"/>
              </w:rPr>
              <w:t>g</w:t>
            </w:r>
            <w:r w:rsidRPr="003C1C5B">
              <w:rPr>
                <w:rFonts w:ascii="Arial" w:hAnsi="Arial" w:cs="Arial"/>
                <w:color w:val="000000" w:themeColor="text1"/>
              </w:rPr>
              <w:t>roups</w:t>
            </w:r>
            <w:r w:rsidRPr="003C1C5B">
              <w:rPr>
                <w:rFonts w:ascii="Arial" w:hAnsi="Arial" w:cs="Arial"/>
                <w:color w:val="000000" w:themeColor="text1"/>
                <w:spacing w:val="18"/>
              </w:rPr>
              <w:t xml:space="preserve"> </w:t>
            </w:r>
            <w:r w:rsidRPr="003C1C5B">
              <w:rPr>
                <w:rFonts w:ascii="Arial" w:hAnsi="Arial" w:cs="Arial"/>
                <w:color w:val="000000" w:themeColor="text1"/>
              </w:rPr>
              <w:t>such</w:t>
            </w:r>
            <w:r w:rsidRPr="003C1C5B">
              <w:rPr>
                <w:rFonts w:ascii="Arial" w:hAnsi="Arial" w:cs="Arial"/>
                <w:color w:val="000000" w:themeColor="text1"/>
                <w:spacing w:val="16"/>
              </w:rPr>
              <w:t xml:space="preserve"> </w:t>
            </w:r>
            <w:r w:rsidRPr="003C1C5B">
              <w:rPr>
                <w:rFonts w:ascii="Arial" w:hAnsi="Arial" w:cs="Arial"/>
                <w:color w:val="000000" w:themeColor="text1"/>
                <w:spacing w:val="1"/>
              </w:rPr>
              <w:t>a</w:t>
            </w:r>
            <w:r w:rsidRPr="003C1C5B">
              <w:rPr>
                <w:rFonts w:ascii="Arial" w:hAnsi="Arial" w:cs="Arial"/>
                <w:color w:val="000000" w:themeColor="text1"/>
              </w:rPr>
              <w:t>s</w:t>
            </w:r>
            <w:r w:rsidRPr="003C1C5B">
              <w:rPr>
                <w:rFonts w:ascii="Arial" w:hAnsi="Arial" w:cs="Arial"/>
                <w:color w:val="000000" w:themeColor="text1"/>
                <w:spacing w:val="17"/>
              </w:rPr>
              <w:t xml:space="preserve"> </w:t>
            </w:r>
            <w:r w:rsidR="00E6128D">
              <w:rPr>
                <w:rFonts w:ascii="Arial" w:hAnsi="Arial" w:cs="Arial"/>
                <w:color w:val="000000" w:themeColor="text1"/>
              </w:rPr>
              <w:t>those</w:t>
            </w:r>
            <w:r w:rsidR="00E6128D" w:rsidRPr="003C1C5B">
              <w:rPr>
                <w:rFonts w:ascii="Arial" w:hAnsi="Arial" w:cs="Arial"/>
                <w:color w:val="000000" w:themeColor="text1"/>
                <w:spacing w:val="19"/>
              </w:rPr>
              <w:t xml:space="preserve"> </w:t>
            </w:r>
            <w:r w:rsidRPr="003C1C5B">
              <w:rPr>
                <w:rFonts w:ascii="Arial" w:hAnsi="Arial" w:cs="Arial"/>
                <w:color w:val="000000" w:themeColor="text1"/>
              </w:rPr>
              <w:t>with</w:t>
            </w:r>
            <w:r w:rsidRPr="003C1C5B">
              <w:rPr>
                <w:rFonts w:ascii="Arial" w:hAnsi="Arial" w:cs="Arial"/>
                <w:color w:val="000000" w:themeColor="text1"/>
                <w:spacing w:val="17"/>
              </w:rPr>
              <w:t xml:space="preserve"> </w:t>
            </w:r>
            <w:r w:rsidRPr="003C1C5B">
              <w:rPr>
                <w:rFonts w:ascii="Arial" w:hAnsi="Arial" w:cs="Arial"/>
                <w:color w:val="000000" w:themeColor="text1"/>
              </w:rPr>
              <w:t>memb</w:t>
            </w:r>
            <w:r w:rsidRPr="003C1C5B">
              <w:rPr>
                <w:rFonts w:ascii="Arial" w:hAnsi="Arial" w:cs="Arial"/>
                <w:color w:val="000000" w:themeColor="text1"/>
                <w:spacing w:val="-1"/>
              </w:rPr>
              <w:t>e</w:t>
            </w:r>
            <w:r w:rsidRPr="003C1C5B">
              <w:rPr>
                <w:rFonts w:ascii="Arial" w:hAnsi="Arial" w:cs="Arial"/>
                <w:color w:val="000000" w:themeColor="text1"/>
              </w:rPr>
              <w:t>rs</w:t>
            </w:r>
            <w:r w:rsidRPr="003C1C5B">
              <w:rPr>
                <w:rFonts w:ascii="Arial" w:hAnsi="Arial" w:cs="Arial"/>
                <w:color w:val="000000" w:themeColor="text1"/>
                <w:spacing w:val="16"/>
              </w:rPr>
              <w:t xml:space="preserve"> </w:t>
            </w:r>
            <w:r w:rsidRPr="003C1C5B">
              <w:rPr>
                <w:rFonts w:ascii="Arial" w:hAnsi="Arial" w:cs="Arial"/>
                <w:color w:val="000000" w:themeColor="text1"/>
              </w:rPr>
              <w:t>l</w:t>
            </w:r>
            <w:r w:rsidRPr="003C1C5B">
              <w:rPr>
                <w:rFonts w:ascii="Arial" w:hAnsi="Arial" w:cs="Arial"/>
                <w:color w:val="000000" w:themeColor="text1"/>
                <w:spacing w:val="1"/>
              </w:rPr>
              <w:t>i</w:t>
            </w:r>
            <w:r w:rsidRPr="003C1C5B">
              <w:rPr>
                <w:rFonts w:ascii="Arial" w:hAnsi="Arial" w:cs="Arial"/>
                <w:color w:val="000000" w:themeColor="text1"/>
              </w:rPr>
              <w:t>ving</w:t>
            </w:r>
            <w:r w:rsidRPr="003C1C5B">
              <w:rPr>
                <w:rFonts w:ascii="Arial" w:hAnsi="Arial" w:cs="Arial"/>
                <w:color w:val="000000" w:themeColor="text1"/>
                <w:spacing w:val="15"/>
              </w:rPr>
              <w:t xml:space="preserve"> </w:t>
            </w:r>
            <w:r w:rsidRPr="003C1C5B">
              <w:rPr>
                <w:rFonts w:ascii="Arial" w:hAnsi="Arial" w:cs="Arial"/>
                <w:color w:val="000000" w:themeColor="text1"/>
              </w:rPr>
              <w:t>with</w:t>
            </w:r>
            <w:r w:rsidRPr="003C1C5B">
              <w:rPr>
                <w:rFonts w:ascii="Arial" w:hAnsi="Arial" w:cs="Arial"/>
                <w:color w:val="000000" w:themeColor="text1"/>
                <w:spacing w:val="17"/>
              </w:rPr>
              <w:t xml:space="preserve"> </w:t>
            </w:r>
            <w:r w:rsidRPr="003C1C5B">
              <w:rPr>
                <w:rFonts w:ascii="Arial" w:hAnsi="Arial" w:cs="Arial"/>
                <w:color w:val="000000" w:themeColor="text1"/>
                <w:spacing w:val="4"/>
              </w:rPr>
              <w:t>H</w:t>
            </w:r>
            <w:r w:rsidRPr="003C1C5B">
              <w:rPr>
                <w:rFonts w:ascii="Arial" w:hAnsi="Arial" w:cs="Arial"/>
                <w:color w:val="000000" w:themeColor="text1"/>
                <w:spacing w:val="-3"/>
              </w:rPr>
              <w:t>I</w:t>
            </w:r>
            <w:r w:rsidRPr="003C1C5B">
              <w:rPr>
                <w:rFonts w:ascii="Arial" w:hAnsi="Arial" w:cs="Arial"/>
                <w:color w:val="000000" w:themeColor="text1"/>
              </w:rPr>
              <w:t xml:space="preserve">V. </w:t>
            </w:r>
            <w:r w:rsidR="006C11CC">
              <w:rPr>
                <w:rFonts w:ascii="Arial" w:hAnsi="Arial" w:cs="Arial"/>
                <w:color w:val="000000" w:themeColor="text1"/>
              </w:rPr>
              <w:t xml:space="preserve"> </w:t>
            </w:r>
          </w:p>
          <w:p w:rsidR="003C1C5B" w:rsidRPr="003C1C5B" w:rsidRDefault="003C1C5B" w:rsidP="003C1C5B">
            <w:pPr>
              <w:jc w:val="both"/>
              <w:rPr>
                <w:rFonts w:ascii="Arial" w:hAnsi="Arial" w:cs="Arial"/>
              </w:rPr>
            </w:pPr>
          </w:p>
          <w:p w:rsidR="002C492F" w:rsidRDefault="002C4443" w:rsidP="003C1C5B">
            <w:pPr>
              <w:autoSpaceDE w:val="0"/>
              <w:autoSpaceDN w:val="0"/>
              <w:adjustRightInd w:val="0"/>
              <w:jc w:val="both"/>
              <w:rPr>
                <w:rFonts w:ascii="Arial" w:hAnsi="Arial" w:cs="Arial"/>
              </w:rPr>
            </w:pPr>
            <w:r>
              <w:rPr>
                <w:rFonts w:ascii="Arial" w:hAnsi="Arial" w:cs="Arial"/>
              </w:rPr>
              <w:t>T</w:t>
            </w:r>
            <w:r w:rsidRPr="003C1C5B">
              <w:rPr>
                <w:rFonts w:ascii="Arial" w:hAnsi="Arial" w:cs="Arial"/>
              </w:rPr>
              <w:t xml:space="preserve">he National Disaster Management (NDMA) established in 2008, </w:t>
            </w:r>
            <w:r>
              <w:rPr>
                <w:rFonts w:ascii="Arial" w:hAnsi="Arial" w:cs="Arial"/>
              </w:rPr>
              <w:t xml:space="preserve">is the national </w:t>
            </w:r>
            <w:r w:rsidRPr="003C1C5B">
              <w:rPr>
                <w:rFonts w:ascii="Arial" w:hAnsi="Arial" w:cs="Arial"/>
              </w:rPr>
              <w:t>institution</w:t>
            </w:r>
            <w:r w:rsidR="006C11CC">
              <w:rPr>
                <w:rFonts w:ascii="Arial" w:hAnsi="Arial" w:cs="Arial"/>
              </w:rPr>
              <w:t xml:space="preserve"> responsible</w:t>
            </w:r>
            <w:r>
              <w:rPr>
                <w:rFonts w:ascii="Arial" w:hAnsi="Arial" w:cs="Arial"/>
              </w:rPr>
              <w:t xml:space="preserve"> for coordinating </w:t>
            </w:r>
            <w:r w:rsidR="006C11CC" w:rsidRPr="003C1C5B">
              <w:rPr>
                <w:rFonts w:ascii="Arial" w:hAnsi="Arial" w:cs="Arial"/>
              </w:rPr>
              <w:t xml:space="preserve">disaster risk reduction </w:t>
            </w:r>
            <w:r w:rsidR="006C11CC">
              <w:rPr>
                <w:rFonts w:ascii="Arial" w:hAnsi="Arial" w:cs="Arial"/>
              </w:rPr>
              <w:t>(</w:t>
            </w:r>
            <w:r>
              <w:rPr>
                <w:rFonts w:ascii="Arial" w:hAnsi="Arial" w:cs="Arial"/>
              </w:rPr>
              <w:t>DRR</w:t>
            </w:r>
            <w:r w:rsidR="006C11CC">
              <w:rPr>
                <w:rFonts w:ascii="Arial" w:hAnsi="Arial" w:cs="Arial"/>
              </w:rPr>
              <w:t>) programmes in the country</w:t>
            </w:r>
            <w:r>
              <w:rPr>
                <w:rFonts w:ascii="Arial" w:hAnsi="Arial" w:cs="Arial"/>
              </w:rPr>
              <w:t xml:space="preserve">. </w:t>
            </w:r>
            <w:r w:rsidR="0038574E">
              <w:rPr>
                <w:rFonts w:ascii="Arial" w:hAnsi="Arial" w:cs="Arial"/>
              </w:rPr>
              <w:t>NDMA however has n</w:t>
            </w:r>
            <w:r w:rsidRPr="003C1C5B">
              <w:rPr>
                <w:rFonts w:ascii="Arial" w:hAnsi="Arial" w:cs="Arial"/>
              </w:rPr>
              <w:t>ot yet devolved at regional, urban and community levels</w:t>
            </w:r>
            <w:r>
              <w:rPr>
                <w:rFonts w:ascii="Arial" w:hAnsi="Arial" w:cs="Arial"/>
              </w:rPr>
              <w:t>,</w:t>
            </w:r>
            <w:r w:rsidRPr="003C1C5B">
              <w:rPr>
                <w:rFonts w:ascii="Arial" w:hAnsi="Arial" w:cs="Arial"/>
              </w:rPr>
              <w:t xml:space="preserve"> and thereby </w:t>
            </w:r>
            <w:r w:rsidR="008562DD">
              <w:rPr>
                <w:rFonts w:ascii="Arial" w:hAnsi="Arial" w:cs="Arial"/>
              </w:rPr>
              <w:t>a</w:t>
            </w:r>
            <w:r w:rsidRPr="003C1C5B">
              <w:rPr>
                <w:rFonts w:ascii="Arial" w:hAnsi="Arial" w:cs="Arial"/>
              </w:rPr>
              <w:t>ffecting its ability to coordinate DRR/M at these levels. The NDMA has staff shortages and weak capacity (of present staff) to provide effective leadership, coordination and management of DRR and management interventions in the country. Currently none of the urban areas meet the risk reduction preparedness benchmark standards, given their development services to the national socio-economic development.</w:t>
            </w:r>
          </w:p>
          <w:p w:rsidR="002C492F" w:rsidRDefault="002C492F" w:rsidP="003C1C5B">
            <w:pPr>
              <w:autoSpaceDE w:val="0"/>
              <w:autoSpaceDN w:val="0"/>
              <w:adjustRightInd w:val="0"/>
              <w:jc w:val="both"/>
              <w:rPr>
                <w:rFonts w:ascii="Arial" w:hAnsi="Arial" w:cs="Arial"/>
              </w:rPr>
            </w:pPr>
          </w:p>
          <w:p w:rsidR="002C4443" w:rsidRDefault="00E6128D" w:rsidP="003C1C5B">
            <w:pPr>
              <w:autoSpaceDE w:val="0"/>
              <w:autoSpaceDN w:val="0"/>
              <w:adjustRightInd w:val="0"/>
              <w:jc w:val="both"/>
              <w:rPr>
                <w:rFonts w:ascii="Arial" w:hAnsi="Arial" w:cs="Arial"/>
              </w:rPr>
            </w:pPr>
            <w:r>
              <w:rPr>
                <w:rFonts w:ascii="Arial" w:hAnsi="Arial" w:cs="Arial"/>
              </w:rPr>
              <w:t>In addition, t</w:t>
            </w:r>
            <w:r w:rsidR="002C4443" w:rsidRPr="003C1C5B">
              <w:rPr>
                <w:rFonts w:ascii="Arial" w:hAnsi="Arial" w:cs="Arial"/>
              </w:rPr>
              <w:t xml:space="preserve">he early warning ‘system’ </w:t>
            </w:r>
            <w:r w:rsidR="003115BA">
              <w:rPr>
                <w:rFonts w:ascii="Arial" w:hAnsi="Arial" w:cs="Arial"/>
              </w:rPr>
              <w:t xml:space="preserve">(EWS) </w:t>
            </w:r>
            <w:r>
              <w:rPr>
                <w:rFonts w:ascii="Arial" w:hAnsi="Arial" w:cs="Arial"/>
              </w:rPr>
              <w:t>limitedly</w:t>
            </w:r>
            <w:r w:rsidR="002C4443" w:rsidRPr="003C1C5B">
              <w:rPr>
                <w:rFonts w:ascii="Arial" w:hAnsi="Arial" w:cs="Arial"/>
              </w:rPr>
              <w:t xml:space="preserve"> focuses on </w:t>
            </w:r>
            <w:r w:rsidR="0038574E">
              <w:rPr>
                <w:rFonts w:ascii="Arial" w:hAnsi="Arial" w:cs="Arial"/>
              </w:rPr>
              <w:t>one sector, agriculture,</w:t>
            </w:r>
            <w:r w:rsidR="002C4443" w:rsidRPr="003C1C5B">
              <w:rPr>
                <w:rFonts w:ascii="Arial" w:hAnsi="Arial" w:cs="Arial"/>
              </w:rPr>
              <w:t xml:space="preserve"> and does not adequately involve </w:t>
            </w:r>
            <w:r>
              <w:rPr>
                <w:rFonts w:ascii="Arial" w:hAnsi="Arial" w:cs="Arial"/>
              </w:rPr>
              <w:t>most</w:t>
            </w:r>
            <w:r w:rsidR="002C4443" w:rsidRPr="003C1C5B">
              <w:rPr>
                <w:rFonts w:ascii="Arial" w:hAnsi="Arial" w:cs="Arial"/>
              </w:rPr>
              <w:t xml:space="preserve"> functions of a EWS. </w:t>
            </w:r>
            <w:r>
              <w:rPr>
                <w:rFonts w:ascii="Arial" w:hAnsi="Arial" w:cs="Arial"/>
              </w:rPr>
              <w:t>Effort</w:t>
            </w:r>
            <w:r w:rsidR="002C4443" w:rsidRPr="003C1C5B">
              <w:rPr>
                <w:rFonts w:ascii="Arial" w:hAnsi="Arial" w:cs="Arial"/>
              </w:rPr>
              <w:t xml:space="preserve"> to improve transfer and </w:t>
            </w:r>
            <w:r>
              <w:rPr>
                <w:rFonts w:ascii="Arial" w:hAnsi="Arial" w:cs="Arial"/>
              </w:rPr>
              <w:t xml:space="preserve">facilitate </w:t>
            </w:r>
            <w:r w:rsidR="002C4443" w:rsidRPr="003C1C5B">
              <w:rPr>
                <w:rFonts w:ascii="Arial" w:hAnsi="Arial" w:cs="Arial"/>
              </w:rPr>
              <w:t xml:space="preserve">exchange of relevant information within the </w:t>
            </w:r>
            <w:r w:rsidR="008562DD" w:rsidRPr="003C1C5B">
              <w:rPr>
                <w:rFonts w:ascii="Arial" w:hAnsi="Arial" w:cs="Arial"/>
              </w:rPr>
              <w:t>country remains</w:t>
            </w:r>
            <w:r w:rsidR="001F7226">
              <w:rPr>
                <w:rFonts w:ascii="Arial" w:hAnsi="Arial" w:cs="Arial"/>
              </w:rPr>
              <w:t xml:space="preserve"> essential</w:t>
            </w:r>
            <w:r w:rsidR="002C4443" w:rsidRPr="003C1C5B">
              <w:rPr>
                <w:rFonts w:ascii="Arial" w:hAnsi="Arial" w:cs="Arial"/>
              </w:rPr>
              <w:t>. The Swaziland Meteorological Department</w:t>
            </w:r>
            <w:r w:rsidR="003115BA">
              <w:rPr>
                <w:rFonts w:ascii="Arial" w:hAnsi="Arial" w:cs="Arial"/>
              </w:rPr>
              <w:t xml:space="preserve"> (MET)</w:t>
            </w:r>
            <w:r w:rsidR="002C4443" w:rsidRPr="003C1C5B">
              <w:rPr>
                <w:rFonts w:ascii="Arial" w:hAnsi="Arial" w:cs="Arial"/>
              </w:rPr>
              <w:t>, which is the main recipient and provider of hazard data to national counterparts, requires further capacity strengthening to input information</w:t>
            </w:r>
            <w:r w:rsidR="001F7226">
              <w:rPr>
                <w:rFonts w:ascii="Arial" w:hAnsi="Arial" w:cs="Arial"/>
              </w:rPr>
              <w:t>, process</w:t>
            </w:r>
            <w:r w:rsidR="002C4443" w:rsidRPr="003C1C5B">
              <w:rPr>
                <w:rFonts w:ascii="Arial" w:hAnsi="Arial" w:cs="Arial"/>
              </w:rPr>
              <w:t xml:space="preserve"> and issue more timely warnings</w:t>
            </w:r>
            <w:r w:rsidR="002C4443">
              <w:rPr>
                <w:rFonts w:ascii="Arial" w:hAnsi="Arial" w:cs="Arial"/>
              </w:rPr>
              <w:t>.</w:t>
            </w:r>
          </w:p>
          <w:p w:rsidR="002C4443" w:rsidRDefault="002C4443" w:rsidP="002C4443">
            <w:pPr>
              <w:jc w:val="both"/>
              <w:rPr>
                <w:rFonts w:ascii="Arial" w:hAnsi="Arial" w:cs="Arial"/>
              </w:rPr>
            </w:pPr>
          </w:p>
          <w:p w:rsidR="002C4443" w:rsidRPr="00060DC6" w:rsidRDefault="002C4443" w:rsidP="002C4443">
            <w:pPr>
              <w:jc w:val="both"/>
              <w:rPr>
                <w:rFonts w:ascii="Arial" w:hAnsi="Arial" w:cs="Arial"/>
              </w:rPr>
            </w:pPr>
            <w:r w:rsidRPr="003C1C5B">
              <w:rPr>
                <w:rFonts w:ascii="Arial" w:hAnsi="Arial" w:cs="Arial"/>
              </w:rPr>
              <w:t>The country also experiences weak communication and collaboration between producers</w:t>
            </w:r>
            <w:r>
              <w:rPr>
                <w:rFonts w:ascii="Arial" w:hAnsi="Arial" w:cs="Arial"/>
              </w:rPr>
              <w:t>, managers</w:t>
            </w:r>
            <w:r w:rsidRPr="003C1C5B">
              <w:rPr>
                <w:rFonts w:ascii="Arial" w:hAnsi="Arial" w:cs="Arial"/>
              </w:rPr>
              <w:t xml:space="preserve"> and users of EW information. The NEWS is fragmented with little synergy and collaboration across sectors. There is an urgent need for effective communication and collaboration between producers of weather and climate information and users in order to empower farmers, individuals and communities under threat from natural and other hazards to take effective and timely measures to protect lives, property and the environment from the effects of disasters. </w:t>
            </w:r>
            <w:r w:rsidR="003115BA">
              <w:rPr>
                <w:rFonts w:ascii="Arial" w:hAnsi="Arial" w:cs="Arial"/>
              </w:rPr>
              <w:t xml:space="preserve"> T</w:t>
            </w:r>
            <w:r w:rsidRPr="003C1C5B">
              <w:rPr>
                <w:rFonts w:ascii="Arial" w:hAnsi="Arial" w:cs="Arial"/>
              </w:rPr>
              <w:t xml:space="preserve">he improved </w:t>
            </w:r>
            <w:r w:rsidRPr="00060DC6">
              <w:rPr>
                <w:rFonts w:ascii="Arial" w:hAnsi="Arial" w:cs="Arial"/>
              </w:rPr>
              <w:t>communication would form a basis for nation-wide and regional initiatives against climate change-induced disasters.</w:t>
            </w:r>
          </w:p>
          <w:p w:rsidR="003C1C5B" w:rsidRPr="003C1C5B" w:rsidRDefault="003C1C5B" w:rsidP="003C1C5B">
            <w:pPr>
              <w:jc w:val="both"/>
              <w:rPr>
                <w:rFonts w:ascii="Arial" w:eastAsia="MS Gothic" w:hAnsi="Arial" w:cs="Arial"/>
                <w:color w:val="000000"/>
              </w:rPr>
            </w:pPr>
          </w:p>
          <w:p w:rsidR="001F7226" w:rsidRDefault="002C4443" w:rsidP="002C4443">
            <w:pPr>
              <w:jc w:val="both"/>
              <w:rPr>
                <w:rFonts w:ascii="Arial" w:hAnsi="Arial" w:cs="Arial"/>
              </w:rPr>
            </w:pPr>
            <w:r w:rsidRPr="003C1C5B">
              <w:rPr>
                <w:rFonts w:ascii="Arial" w:hAnsi="Arial" w:cs="Arial"/>
              </w:rPr>
              <w:t xml:space="preserve">The major pillar of this intervention is </w:t>
            </w:r>
            <w:r w:rsidR="001F7226">
              <w:rPr>
                <w:rFonts w:ascii="Arial" w:hAnsi="Arial" w:cs="Arial"/>
              </w:rPr>
              <w:t xml:space="preserve">also </w:t>
            </w:r>
            <w:r w:rsidRPr="003C1C5B">
              <w:rPr>
                <w:rFonts w:ascii="Arial" w:hAnsi="Arial" w:cs="Arial"/>
              </w:rPr>
              <w:t xml:space="preserve">to support building </w:t>
            </w:r>
            <w:r w:rsidR="001F7226">
              <w:rPr>
                <w:rFonts w:ascii="Arial" w:hAnsi="Arial" w:cs="Arial"/>
              </w:rPr>
              <w:t xml:space="preserve">of infrastructure by </w:t>
            </w:r>
            <w:r w:rsidRPr="003C1C5B">
              <w:rPr>
                <w:rFonts w:ascii="Arial" w:hAnsi="Arial" w:cs="Arial"/>
              </w:rPr>
              <w:t xml:space="preserve"> refurbishing of National Situation Room and Regional Disaster Early Warning Centers, to facilitate a more synchronized efforts for developing and dissemination of </w:t>
            </w:r>
            <w:r w:rsidR="0038574E">
              <w:rPr>
                <w:rFonts w:ascii="Arial" w:hAnsi="Arial" w:cs="Arial"/>
              </w:rPr>
              <w:t xml:space="preserve">early </w:t>
            </w:r>
            <w:r w:rsidRPr="003C1C5B">
              <w:rPr>
                <w:rFonts w:ascii="Arial" w:hAnsi="Arial" w:cs="Arial"/>
              </w:rPr>
              <w:t xml:space="preserve">warning messages (such as </w:t>
            </w:r>
            <w:r w:rsidRPr="003C1C5B">
              <w:rPr>
                <w:rFonts w:ascii="Arial" w:hAnsi="Arial" w:cs="Arial"/>
              </w:rPr>
              <w:lastRenderedPageBreak/>
              <w:t>evacuation in the face of potential floods/fires/hail storms) and, for transmitting those messages to communities at risk. An adequate feedback mechanism from the community to the national level structures that could help to analyse the effectiveness of warning messages</w:t>
            </w:r>
            <w:r w:rsidR="001F7226">
              <w:rPr>
                <w:rFonts w:ascii="Arial" w:hAnsi="Arial" w:cs="Arial"/>
              </w:rPr>
              <w:t xml:space="preserve"> is required.</w:t>
            </w:r>
            <w:r w:rsidRPr="003C1C5B">
              <w:rPr>
                <w:rFonts w:ascii="Arial" w:hAnsi="Arial" w:cs="Arial"/>
              </w:rPr>
              <w:t xml:space="preserve"> </w:t>
            </w:r>
          </w:p>
          <w:p w:rsidR="001F7226" w:rsidRDefault="001F7226" w:rsidP="002C4443">
            <w:pPr>
              <w:jc w:val="both"/>
              <w:rPr>
                <w:rFonts w:ascii="Arial" w:hAnsi="Arial" w:cs="Arial"/>
              </w:rPr>
            </w:pPr>
          </w:p>
          <w:p w:rsidR="002C4443" w:rsidRPr="00060DC6" w:rsidRDefault="002C4443" w:rsidP="002C4443">
            <w:pPr>
              <w:jc w:val="both"/>
              <w:rPr>
                <w:rFonts w:ascii="Arial" w:eastAsia="MS Gothic" w:hAnsi="Arial" w:cs="Arial"/>
                <w:color w:val="000000"/>
              </w:rPr>
            </w:pPr>
            <w:r w:rsidRPr="00060DC6">
              <w:rPr>
                <w:rFonts w:ascii="Arial" w:eastAsia="Times New Roman" w:hAnsi="Arial" w:cs="Arial"/>
              </w:rPr>
              <w:t xml:space="preserve">To address the above challenges, UNDP, with financial </w:t>
            </w:r>
            <w:r w:rsidR="0038574E">
              <w:rPr>
                <w:rFonts w:ascii="Arial" w:eastAsia="Times New Roman" w:hAnsi="Arial" w:cs="Arial"/>
              </w:rPr>
              <w:t xml:space="preserve">support </w:t>
            </w:r>
            <w:r w:rsidRPr="00060DC6">
              <w:rPr>
                <w:rFonts w:ascii="Arial" w:eastAsia="Times New Roman" w:hAnsi="Arial" w:cs="Arial"/>
              </w:rPr>
              <w:t xml:space="preserve">from the Government of Japan, </w:t>
            </w:r>
            <w:r>
              <w:rPr>
                <w:rFonts w:ascii="Arial" w:eastAsia="Times New Roman" w:hAnsi="Arial" w:cs="Arial"/>
              </w:rPr>
              <w:t xml:space="preserve">(JICA) </w:t>
            </w:r>
            <w:r w:rsidRPr="00060DC6">
              <w:rPr>
                <w:rFonts w:ascii="Arial" w:eastAsia="Times New Roman" w:hAnsi="Arial" w:cs="Arial"/>
              </w:rPr>
              <w:t xml:space="preserve">initiated a one year intervention as a medium term measure to support national efforts by the Government of Swaziland to strengthen capacity for disaster risk management (DRM), building resilience of communities against threats posed by natural hazard events. </w:t>
            </w:r>
          </w:p>
          <w:p w:rsidR="000D15BB" w:rsidRPr="003C1C5B" w:rsidRDefault="000D15BB" w:rsidP="002C4443">
            <w:pPr>
              <w:jc w:val="both"/>
              <w:rPr>
                <w:rFonts w:ascii="Arial" w:eastAsia="MS Gothic" w:hAnsi="Arial" w:cs="Arial"/>
                <w:color w:val="000000"/>
              </w:rPr>
            </w:pPr>
          </w:p>
        </w:tc>
      </w:tr>
      <w:tr w:rsidR="00372E2A" w:rsidRPr="006B55C0" w:rsidTr="00372E2A">
        <w:tc>
          <w:tcPr>
            <w:tcW w:w="10008" w:type="dxa"/>
          </w:tcPr>
          <w:p w:rsidR="00372E2A" w:rsidRPr="006B55C0" w:rsidRDefault="00195D14" w:rsidP="00195D14">
            <w:pPr>
              <w:jc w:val="both"/>
              <w:rPr>
                <w:rFonts w:ascii="Arial" w:eastAsia="MS Gothic" w:hAnsi="Arial" w:cs="Arial"/>
                <w:b/>
                <w:color w:val="000000"/>
              </w:rPr>
            </w:pPr>
            <w:r>
              <w:rPr>
                <w:rFonts w:ascii="Arial" w:eastAsia="MS Gothic" w:hAnsi="Arial" w:cs="Arial"/>
                <w:b/>
                <w:color w:val="000000"/>
              </w:rPr>
              <w:lastRenderedPageBreak/>
              <w:t xml:space="preserve">1.2 Executive </w:t>
            </w:r>
            <w:r w:rsidR="00372E2A" w:rsidRPr="006B55C0">
              <w:rPr>
                <w:rFonts w:ascii="Arial" w:eastAsia="MS Gothic" w:hAnsi="Arial" w:cs="Arial"/>
                <w:b/>
                <w:color w:val="000000"/>
              </w:rPr>
              <w:t>Summary</w:t>
            </w:r>
          </w:p>
        </w:tc>
      </w:tr>
      <w:tr w:rsidR="00372E2A" w:rsidRPr="006B55C0" w:rsidTr="00372E2A">
        <w:tc>
          <w:tcPr>
            <w:tcW w:w="10008" w:type="dxa"/>
          </w:tcPr>
          <w:p w:rsidR="002C4443" w:rsidRDefault="002C4443" w:rsidP="00372E2A">
            <w:pPr>
              <w:jc w:val="both"/>
              <w:rPr>
                <w:rFonts w:ascii="Arial" w:hAnsi="Arial" w:cs="Arial"/>
                <w:lang w:val="en-ZA" w:eastAsia="en-ZA"/>
              </w:rPr>
            </w:pPr>
          </w:p>
          <w:p w:rsidR="00372E2A" w:rsidRPr="009B7730" w:rsidRDefault="00372E2A" w:rsidP="00372E2A">
            <w:pPr>
              <w:jc w:val="both"/>
              <w:rPr>
                <w:rFonts w:ascii="Arial" w:eastAsia="Calibri" w:hAnsi="Arial" w:cs="Arial"/>
                <w:color w:val="000000" w:themeColor="text1"/>
              </w:rPr>
            </w:pPr>
            <w:r w:rsidRPr="009B7730">
              <w:rPr>
                <w:rFonts w:ascii="Arial" w:hAnsi="Arial" w:cs="Arial"/>
                <w:color w:val="000000" w:themeColor="text1"/>
                <w:lang w:val="en-ZA" w:eastAsia="en-ZA"/>
              </w:rPr>
              <w:t xml:space="preserve">The project is </w:t>
            </w:r>
            <w:r w:rsidR="001F7226" w:rsidRPr="009B7730">
              <w:rPr>
                <w:rFonts w:ascii="Arial" w:hAnsi="Arial" w:cs="Arial"/>
                <w:color w:val="000000" w:themeColor="text1"/>
                <w:lang w:val="en-ZA" w:eastAsia="en-ZA"/>
              </w:rPr>
              <w:t>seek</w:t>
            </w:r>
            <w:r w:rsidR="001F7226">
              <w:rPr>
                <w:rFonts w:ascii="Arial" w:hAnsi="Arial" w:cs="Arial"/>
                <w:color w:val="000000" w:themeColor="text1"/>
                <w:lang w:val="en-ZA" w:eastAsia="en-ZA"/>
              </w:rPr>
              <w:t>s</w:t>
            </w:r>
            <w:r w:rsidR="001F7226" w:rsidRPr="009B7730">
              <w:rPr>
                <w:rFonts w:ascii="Arial" w:hAnsi="Arial" w:cs="Arial"/>
                <w:color w:val="000000" w:themeColor="text1"/>
                <w:lang w:val="en-ZA" w:eastAsia="en-ZA"/>
              </w:rPr>
              <w:t xml:space="preserve"> </w:t>
            </w:r>
            <w:r w:rsidRPr="009B7730">
              <w:rPr>
                <w:rFonts w:ascii="Arial" w:hAnsi="Arial" w:cs="Arial"/>
                <w:color w:val="000000" w:themeColor="text1"/>
                <w:lang w:val="en-ZA" w:eastAsia="en-ZA"/>
              </w:rPr>
              <w:t xml:space="preserve">to strengthen national institutional capacities for DRM at national, regional and community level. </w:t>
            </w:r>
            <w:r w:rsidR="009B7730" w:rsidRPr="009B7730">
              <w:rPr>
                <w:rFonts w:ascii="Arial" w:eastAsia="Times New Roman" w:hAnsi="Arial" w:cs="Arial"/>
                <w:color w:val="000000" w:themeColor="text1"/>
                <w:lang w:eastAsia="en-ZA"/>
              </w:rPr>
              <w:t xml:space="preserve">The core objectives of the project are building capacities for national risk assessment, early warning and monitoring, emergency preparedness and response, ensuring security for the population and sustainable development of the country. </w:t>
            </w:r>
            <w:r w:rsidRPr="009B7730">
              <w:rPr>
                <w:rFonts w:ascii="Arial" w:hAnsi="Arial" w:cs="Arial"/>
                <w:color w:val="000000" w:themeColor="text1"/>
              </w:rPr>
              <w:t>The project is implemented by the NDMA, an agency under the Deputy Prime Minister’s Office (DPMO).</w:t>
            </w:r>
            <w:r w:rsidRPr="009B7730">
              <w:rPr>
                <w:rFonts w:ascii="Arial" w:eastAsia="Calibri" w:hAnsi="Arial" w:cs="Arial"/>
                <w:color w:val="000000" w:themeColor="text1"/>
              </w:rPr>
              <w:t xml:space="preserve"> Funded by the Japanese Government through the Japan International Cooperation Agency (JICA), the project sta</w:t>
            </w:r>
            <w:r w:rsidR="00FF2445">
              <w:rPr>
                <w:rFonts w:ascii="Arial" w:eastAsia="Calibri" w:hAnsi="Arial" w:cs="Arial"/>
                <w:color w:val="000000" w:themeColor="text1"/>
              </w:rPr>
              <w:t xml:space="preserve">rted in earnest in May 2013 and expected to run </w:t>
            </w:r>
            <w:r w:rsidRPr="009B7730">
              <w:rPr>
                <w:rFonts w:ascii="Arial" w:eastAsia="Calibri" w:hAnsi="Arial" w:cs="Arial"/>
                <w:color w:val="000000" w:themeColor="text1"/>
              </w:rPr>
              <w:t>until April 2014.</w:t>
            </w:r>
            <w:r w:rsidR="00D87E52" w:rsidRPr="009B7730">
              <w:rPr>
                <w:rFonts w:ascii="Arial" w:eastAsia="Calibri" w:hAnsi="Arial" w:cs="Arial"/>
                <w:color w:val="000000" w:themeColor="text1"/>
              </w:rPr>
              <w:t xml:space="preserve"> </w:t>
            </w:r>
            <w:r w:rsidRPr="009B7730">
              <w:rPr>
                <w:rFonts w:ascii="Arial" w:eastAsia="Calibri" w:hAnsi="Arial" w:cs="Arial"/>
                <w:color w:val="000000" w:themeColor="text1"/>
              </w:rPr>
              <w:t>The project has the following key components:</w:t>
            </w:r>
          </w:p>
          <w:p w:rsidR="00D87E52" w:rsidRPr="006B55C0" w:rsidRDefault="00D87E52" w:rsidP="00372E2A">
            <w:pPr>
              <w:jc w:val="both"/>
              <w:rPr>
                <w:rFonts w:ascii="Arial" w:eastAsia="Calibri" w:hAnsi="Arial" w:cs="Arial"/>
              </w:rPr>
            </w:pPr>
          </w:p>
          <w:p w:rsidR="00372E2A" w:rsidRPr="006B55C0" w:rsidRDefault="00372E2A" w:rsidP="00372E2A">
            <w:pPr>
              <w:pStyle w:val="ListParagraph"/>
              <w:widowControl/>
              <w:numPr>
                <w:ilvl w:val="0"/>
                <w:numId w:val="10"/>
              </w:numPr>
              <w:spacing w:after="200" w:line="276" w:lineRule="auto"/>
              <w:ind w:leftChars="0"/>
              <w:contextualSpacing/>
              <w:rPr>
                <w:rFonts w:ascii="Arial" w:eastAsia="Calibri" w:hAnsi="Arial" w:cs="Arial"/>
                <w:sz w:val="22"/>
              </w:rPr>
            </w:pPr>
            <w:r w:rsidRPr="006B55C0">
              <w:rPr>
                <w:rFonts w:ascii="Arial" w:eastAsia="Calibri" w:hAnsi="Arial" w:cs="Arial"/>
                <w:sz w:val="22"/>
              </w:rPr>
              <w:t xml:space="preserve">Strengthening capacity of the Inter </w:t>
            </w:r>
            <w:r w:rsidR="003115BA">
              <w:rPr>
                <w:rFonts w:ascii="Arial" w:eastAsia="Calibri" w:hAnsi="Arial" w:cs="Arial"/>
                <w:sz w:val="22"/>
              </w:rPr>
              <w:t xml:space="preserve">UN </w:t>
            </w:r>
            <w:r w:rsidRPr="006B55C0">
              <w:rPr>
                <w:rFonts w:ascii="Arial" w:eastAsia="Calibri" w:hAnsi="Arial" w:cs="Arial"/>
                <w:sz w:val="22"/>
              </w:rPr>
              <w:t>Agency Coordination Group (IACG) for effective emergency preparedness and response (EPR)</w:t>
            </w:r>
          </w:p>
          <w:p w:rsidR="00372E2A" w:rsidRPr="006B55C0" w:rsidRDefault="00372E2A" w:rsidP="00372E2A">
            <w:pPr>
              <w:pStyle w:val="ListParagraph"/>
              <w:widowControl/>
              <w:numPr>
                <w:ilvl w:val="0"/>
                <w:numId w:val="10"/>
              </w:numPr>
              <w:spacing w:after="200" w:line="276" w:lineRule="auto"/>
              <w:ind w:leftChars="0"/>
              <w:contextualSpacing/>
              <w:rPr>
                <w:rFonts w:ascii="Arial" w:eastAsia="Calibri" w:hAnsi="Arial" w:cs="Arial"/>
                <w:sz w:val="22"/>
              </w:rPr>
            </w:pPr>
            <w:r w:rsidRPr="006B55C0">
              <w:rPr>
                <w:rFonts w:ascii="Arial" w:eastAsia="Calibri" w:hAnsi="Arial" w:cs="Arial"/>
                <w:sz w:val="22"/>
              </w:rPr>
              <w:t>Building and strengthening national institutions capacity for effective DRM at all levels</w:t>
            </w:r>
          </w:p>
          <w:p w:rsidR="00372E2A" w:rsidRPr="006B55C0" w:rsidRDefault="00372E2A" w:rsidP="00372E2A">
            <w:pPr>
              <w:pStyle w:val="ListParagraph"/>
              <w:widowControl/>
              <w:numPr>
                <w:ilvl w:val="0"/>
                <w:numId w:val="10"/>
              </w:numPr>
              <w:spacing w:after="200" w:line="276" w:lineRule="auto"/>
              <w:ind w:leftChars="0"/>
              <w:contextualSpacing/>
              <w:rPr>
                <w:rFonts w:ascii="Arial" w:eastAsia="Calibri" w:hAnsi="Arial" w:cs="Arial"/>
                <w:sz w:val="22"/>
              </w:rPr>
            </w:pPr>
            <w:r w:rsidRPr="006B55C0">
              <w:rPr>
                <w:rFonts w:ascii="Arial" w:eastAsia="Calibri" w:hAnsi="Arial" w:cs="Arial"/>
                <w:sz w:val="22"/>
              </w:rPr>
              <w:t>Building and strengthening capacity of local urban government authorities to develop and implement disaster preparedness and response plans</w:t>
            </w:r>
          </w:p>
          <w:p w:rsidR="00372E2A" w:rsidRPr="006B55C0" w:rsidRDefault="00372E2A" w:rsidP="00372E2A">
            <w:pPr>
              <w:pStyle w:val="ListParagraph"/>
              <w:widowControl/>
              <w:numPr>
                <w:ilvl w:val="0"/>
                <w:numId w:val="10"/>
              </w:numPr>
              <w:spacing w:after="200" w:line="276" w:lineRule="auto"/>
              <w:ind w:leftChars="0"/>
              <w:contextualSpacing/>
              <w:rPr>
                <w:rFonts w:ascii="Arial" w:eastAsia="Calibri" w:hAnsi="Arial" w:cs="Arial"/>
                <w:sz w:val="22"/>
              </w:rPr>
            </w:pPr>
            <w:r w:rsidRPr="006B55C0">
              <w:rPr>
                <w:rFonts w:ascii="Arial" w:eastAsia="Calibri" w:hAnsi="Arial" w:cs="Arial"/>
                <w:sz w:val="22"/>
              </w:rPr>
              <w:t>Supporting the development of integrated national early warning systems (INEWS)</w:t>
            </w:r>
          </w:p>
          <w:p w:rsidR="00372E2A" w:rsidRPr="006B55C0" w:rsidRDefault="00372E2A" w:rsidP="00372E2A">
            <w:pPr>
              <w:pStyle w:val="ListParagraph"/>
              <w:widowControl/>
              <w:numPr>
                <w:ilvl w:val="0"/>
                <w:numId w:val="10"/>
              </w:numPr>
              <w:spacing w:after="200" w:line="276" w:lineRule="auto"/>
              <w:ind w:leftChars="0"/>
              <w:contextualSpacing/>
              <w:rPr>
                <w:rFonts w:ascii="Arial" w:eastAsia="Calibri" w:hAnsi="Arial" w:cs="Arial"/>
                <w:sz w:val="22"/>
              </w:rPr>
            </w:pPr>
            <w:r w:rsidRPr="006B55C0">
              <w:rPr>
                <w:rFonts w:ascii="Arial" w:eastAsia="Calibri" w:hAnsi="Arial" w:cs="Arial"/>
                <w:sz w:val="22"/>
              </w:rPr>
              <w:t>Establishment of national and regional early warning (EW) situation rooms</w:t>
            </w:r>
          </w:p>
          <w:p w:rsidR="00372E2A" w:rsidRPr="006B55C0" w:rsidRDefault="00372E2A" w:rsidP="00372E2A">
            <w:pPr>
              <w:pStyle w:val="ListParagraph"/>
              <w:widowControl/>
              <w:numPr>
                <w:ilvl w:val="0"/>
                <w:numId w:val="10"/>
              </w:numPr>
              <w:spacing w:after="200" w:line="276" w:lineRule="auto"/>
              <w:ind w:leftChars="0"/>
              <w:contextualSpacing/>
              <w:rPr>
                <w:rFonts w:ascii="Arial" w:eastAsia="Calibri" w:hAnsi="Arial" w:cs="Arial"/>
                <w:sz w:val="22"/>
              </w:rPr>
            </w:pPr>
            <w:r w:rsidRPr="006B55C0">
              <w:rPr>
                <w:rFonts w:ascii="Arial" w:eastAsia="Calibri" w:hAnsi="Arial" w:cs="Arial"/>
                <w:sz w:val="22"/>
              </w:rPr>
              <w:t>Strengthening regional and community disaster preparedness and response systems</w:t>
            </w:r>
          </w:p>
          <w:p w:rsidR="00372E2A" w:rsidRPr="006B55C0" w:rsidRDefault="00372E2A" w:rsidP="00372E2A">
            <w:pPr>
              <w:pStyle w:val="ListParagraph"/>
              <w:widowControl/>
              <w:numPr>
                <w:ilvl w:val="0"/>
                <w:numId w:val="10"/>
              </w:numPr>
              <w:spacing w:after="200" w:line="276" w:lineRule="auto"/>
              <w:ind w:leftChars="0"/>
              <w:contextualSpacing/>
              <w:rPr>
                <w:rFonts w:ascii="Arial" w:eastAsia="Calibri" w:hAnsi="Arial" w:cs="Arial"/>
                <w:sz w:val="22"/>
              </w:rPr>
            </w:pPr>
            <w:r w:rsidRPr="006B55C0">
              <w:rPr>
                <w:rFonts w:ascii="Arial" w:eastAsia="Calibri" w:hAnsi="Arial" w:cs="Arial"/>
                <w:sz w:val="22"/>
              </w:rPr>
              <w:t xml:space="preserve">Providing logistics support through provision of vehicles and equipment for forecasting, EW and timely conducting of rapid assessments and provision of relief assistance including early recovery (ER) to communities affected by natural and manmade hazards.  </w:t>
            </w:r>
          </w:p>
          <w:p w:rsidR="00372E2A" w:rsidRPr="006B55C0" w:rsidRDefault="00372E2A" w:rsidP="00372E2A">
            <w:pPr>
              <w:jc w:val="both"/>
              <w:rPr>
                <w:rFonts w:ascii="Arial" w:eastAsia="MS Gothic" w:hAnsi="Arial" w:cs="Arial"/>
                <w:b/>
                <w:color w:val="000000"/>
              </w:rPr>
            </w:pPr>
            <w:r w:rsidRPr="006B55C0">
              <w:rPr>
                <w:rFonts w:ascii="Arial" w:eastAsia="MS Gothic" w:hAnsi="Arial" w:cs="Arial"/>
                <w:color w:val="000000"/>
              </w:rPr>
              <w:t xml:space="preserve">This </w:t>
            </w:r>
            <w:r w:rsidR="00517042">
              <w:rPr>
                <w:rFonts w:ascii="Arial" w:eastAsia="MS Gothic" w:hAnsi="Arial" w:cs="Arial"/>
                <w:color w:val="000000"/>
              </w:rPr>
              <w:t xml:space="preserve">end of project </w:t>
            </w:r>
            <w:r w:rsidRPr="006B55C0">
              <w:rPr>
                <w:rFonts w:ascii="Arial" w:eastAsia="MS Gothic" w:hAnsi="Arial" w:cs="Arial"/>
                <w:color w:val="000000"/>
              </w:rPr>
              <w:t>report covers the period from May 2013</w:t>
            </w:r>
            <w:r w:rsidR="002C4443">
              <w:rPr>
                <w:rFonts w:ascii="Arial" w:eastAsia="MS Gothic" w:hAnsi="Arial" w:cs="Arial"/>
                <w:color w:val="000000"/>
              </w:rPr>
              <w:t xml:space="preserve"> until </w:t>
            </w:r>
            <w:r w:rsidR="00517042">
              <w:rPr>
                <w:rFonts w:ascii="Arial" w:eastAsia="MS Gothic" w:hAnsi="Arial" w:cs="Arial"/>
                <w:color w:val="000000"/>
              </w:rPr>
              <w:t xml:space="preserve">10 May </w:t>
            </w:r>
            <w:r w:rsidR="009B7730">
              <w:rPr>
                <w:rFonts w:ascii="Arial" w:eastAsia="MS Gothic" w:hAnsi="Arial" w:cs="Arial"/>
                <w:color w:val="000000"/>
              </w:rPr>
              <w:t>2014</w:t>
            </w:r>
            <w:r w:rsidRPr="006B55C0">
              <w:rPr>
                <w:rFonts w:ascii="Arial" w:eastAsia="MS Gothic" w:hAnsi="Arial" w:cs="Arial"/>
                <w:color w:val="000000"/>
              </w:rPr>
              <w:t xml:space="preserve">. </w:t>
            </w:r>
          </w:p>
          <w:p w:rsidR="00372E2A" w:rsidRPr="006B55C0" w:rsidRDefault="00372E2A" w:rsidP="00372E2A">
            <w:pPr>
              <w:jc w:val="both"/>
              <w:rPr>
                <w:rFonts w:ascii="Arial" w:eastAsia="MS Gothic" w:hAnsi="Arial" w:cs="Arial"/>
                <w:b/>
                <w:color w:val="000000"/>
              </w:rPr>
            </w:pPr>
          </w:p>
        </w:tc>
      </w:tr>
    </w:tbl>
    <w:p w:rsidR="002C4443" w:rsidRDefault="002C4443">
      <w:pPr>
        <w:rPr>
          <w:rFonts w:ascii="Arial" w:eastAsia="MS Gothic" w:hAnsi="Arial" w:cs="Arial"/>
          <w:b/>
          <w:bCs/>
        </w:rPr>
      </w:pPr>
      <w:r>
        <w:rPr>
          <w:rFonts w:ascii="Arial" w:eastAsia="MS Gothic" w:hAnsi="Arial" w:cs="Arial"/>
        </w:rPr>
        <w:br w:type="page"/>
      </w:r>
    </w:p>
    <w:p w:rsidR="00D87E52" w:rsidRDefault="009E0EBD" w:rsidP="009E0EBD">
      <w:pPr>
        <w:pStyle w:val="Heading1"/>
        <w:rPr>
          <w:rFonts w:ascii="Arial" w:eastAsia="MS Gothic" w:hAnsi="Arial" w:cs="Arial"/>
          <w:color w:val="auto"/>
          <w:sz w:val="22"/>
          <w:szCs w:val="22"/>
        </w:rPr>
      </w:pPr>
      <w:bookmarkStart w:id="2" w:name="_Toc386451584"/>
      <w:r w:rsidRPr="009E0EBD">
        <w:rPr>
          <w:rFonts w:ascii="Arial" w:eastAsia="MS Gothic" w:hAnsi="Arial" w:cs="Arial"/>
          <w:color w:val="auto"/>
          <w:sz w:val="22"/>
          <w:szCs w:val="22"/>
        </w:rPr>
        <w:lastRenderedPageBreak/>
        <w:t xml:space="preserve">2.0 </w:t>
      </w:r>
      <w:r w:rsidR="00D87E52" w:rsidRPr="009E0EBD">
        <w:rPr>
          <w:rFonts w:ascii="Arial" w:eastAsia="MS Gothic" w:hAnsi="Arial" w:cs="Arial"/>
          <w:color w:val="auto"/>
          <w:sz w:val="22"/>
          <w:szCs w:val="22"/>
        </w:rPr>
        <w:t>Implementation P</w:t>
      </w:r>
      <w:r w:rsidR="006C16F0">
        <w:rPr>
          <w:rFonts w:ascii="Arial" w:eastAsia="MS Gothic" w:hAnsi="Arial" w:cs="Arial"/>
          <w:color w:val="auto"/>
          <w:sz w:val="22"/>
          <w:szCs w:val="22"/>
        </w:rPr>
        <w:t>lan and P</w:t>
      </w:r>
      <w:r w:rsidR="00D87E52" w:rsidRPr="009E0EBD">
        <w:rPr>
          <w:rFonts w:ascii="Arial" w:eastAsia="MS Gothic" w:hAnsi="Arial" w:cs="Arial"/>
          <w:color w:val="auto"/>
          <w:sz w:val="22"/>
          <w:szCs w:val="22"/>
        </w:rPr>
        <w:t>rogress</w:t>
      </w:r>
      <w:bookmarkEnd w:id="2"/>
    </w:p>
    <w:p w:rsidR="006C16F0" w:rsidRDefault="006C16F0" w:rsidP="00053D00">
      <w:pPr>
        <w:pStyle w:val="Heading2"/>
        <w:rPr>
          <w:rFonts w:ascii="Arial" w:hAnsi="Arial" w:cs="Arial"/>
          <w:color w:val="000000" w:themeColor="text1"/>
          <w:sz w:val="22"/>
          <w:szCs w:val="22"/>
        </w:rPr>
      </w:pPr>
      <w:r w:rsidRPr="00053D00">
        <w:rPr>
          <w:rFonts w:ascii="Arial" w:hAnsi="Arial" w:cs="Arial"/>
          <w:color w:val="000000" w:themeColor="text1"/>
          <w:sz w:val="22"/>
          <w:szCs w:val="22"/>
        </w:rPr>
        <w:t>2.</w:t>
      </w:r>
      <w:r w:rsidR="0049466B">
        <w:rPr>
          <w:rFonts w:ascii="Arial" w:hAnsi="Arial" w:cs="Arial"/>
          <w:color w:val="000000" w:themeColor="text1"/>
          <w:sz w:val="22"/>
          <w:szCs w:val="22"/>
        </w:rPr>
        <w:t>1</w:t>
      </w:r>
      <w:r w:rsidRPr="00053D00">
        <w:rPr>
          <w:rFonts w:ascii="Arial" w:hAnsi="Arial" w:cs="Arial"/>
          <w:color w:val="000000" w:themeColor="text1"/>
          <w:sz w:val="22"/>
          <w:szCs w:val="22"/>
        </w:rPr>
        <w:t xml:space="preserve"> Project Implementation plan</w:t>
      </w:r>
    </w:p>
    <w:p w:rsidR="00D0446F" w:rsidRPr="00D0446F" w:rsidRDefault="00D0446F" w:rsidP="00D0446F"/>
    <w:tbl>
      <w:tblPr>
        <w:tblStyle w:val="TableGrid"/>
        <w:tblW w:w="10260" w:type="dxa"/>
        <w:tblInd w:w="18" w:type="dxa"/>
        <w:tblLook w:val="04A0" w:firstRow="1" w:lastRow="0" w:firstColumn="1" w:lastColumn="0" w:noHBand="0" w:noVBand="1"/>
      </w:tblPr>
      <w:tblGrid>
        <w:gridCol w:w="1366"/>
        <w:gridCol w:w="8894"/>
      </w:tblGrid>
      <w:tr w:rsidR="0038574E" w:rsidRPr="006B55C0" w:rsidTr="00726151">
        <w:tc>
          <w:tcPr>
            <w:tcW w:w="10260" w:type="dxa"/>
            <w:gridSpan w:val="2"/>
          </w:tcPr>
          <w:p w:rsidR="0038574E" w:rsidRPr="00D87E52" w:rsidRDefault="0038574E" w:rsidP="0038574E">
            <w:pPr>
              <w:jc w:val="both"/>
              <w:rPr>
                <w:rFonts w:ascii="Arial" w:eastAsia="MS Gothic" w:hAnsi="Arial" w:cs="Arial"/>
                <w:b/>
                <w:color w:val="000000"/>
              </w:rPr>
            </w:pPr>
            <w:r w:rsidRPr="00D87E52">
              <w:rPr>
                <w:rFonts w:ascii="Arial" w:eastAsia="MS Gothic" w:hAnsi="Arial" w:cs="Arial"/>
                <w:b/>
              </w:rPr>
              <w:t>Output 1(a) Inter-Cluster coordination system’s capacity for disaster preparedness and response strengthened</w:t>
            </w:r>
          </w:p>
        </w:tc>
      </w:tr>
      <w:tr w:rsidR="0038574E" w:rsidRPr="006B55C0" w:rsidTr="00726151">
        <w:tc>
          <w:tcPr>
            <w:tcW w:w="1366" w:type="dxa"/>
          </w:tcPr>
          <w:p w:rsidR="0038574E" w:rsidRPr="006B55C0" w:rsidRDefault="0038574E" w:rsidP="0038574E">
            <w:pPr>
              <w:jc w:val="both"/>
              <w:rPr>
                <w:rFonts w:ascii="Arial" w:eastAsia="MS Gothic" w:hAnsi="Arial" w:cs="Arial"/>
                <w:color w:val="000000"/>
              </w:rPr>
            </w:pPr>
            <w:r w:rsidRPr="006B55C0">
              <w:rPr>
                <w:rFonts w:ascii="Arial" w:eastAsia="MS Gothic" w:hAnsi="Arial" w:cs="Arial"/>
                <w:color w:val="000000"/>
              </w:rPr>
              <w:t>Summary</w:t>
            </w:r>
          </w:p>
        </w:tc>
        <w:tc>
          <w:tcPr>
            <w:tcW w:w="8894" w:type="dxa"/>
          </w:tcPr>
          <w:p w:rsidR="00FF7EBA" w:rsidRDefault="0038574E" w:rsidP="009B7730">
            <w:pPr>
              <w:jc w:val="both"/>
              <w:rPr>
                <w:rFonts w:ascii="Arial" w:hAnsi="Arial" w:cs="Arial"/>
                <w:color w:val="000000" w:themeColor="text1"/>
              </w:rPr>
            </w:pPr>
            <w:r w:rsidRPr="006B55C0">
              <w:rPr>
                <w:rFonts w:ascii="Arial" w:eastAsia="Calibri" w:hAnsi="Arial" w:cs="Arial"/>
              </w:rPr>
              <w:t xml:space="preserve">A comprehensive </w:t>
            </w:r>
            <w:r>
              <w:rPr>
                <w:rFonts w:ascii="Arial" w:eastAsia="Calibri" w:hAnsi="Arial" w:cs="Arial"/>
              </w:rPr>
              <w:t xml:space="preserve">joint BCPR, WFP and OCHA </w:t>
            </w:r>
            <w:r w:rsidRPr="006B55C0">
              <w:rPr>
                <w:rFonts w:ascii="Arial" w:eastAsia="Calibri" w:hAnsi="Arial" w:cs="Arial"/>
              </w:rPr>
              <w:t xml:space="preserve">Inter Agency Disaster Risk Reduction (DRR), Emergency Preparedness and Response (EPR) Country Capacity Assessment (CCA) Mission was held from 12-23th August 2013. The process was led by government, with support of the resident UN System and external UN DRR and EPR </w:t>
            </w:r>
            <w:r w:rsidRPr="009950BC">
              <w:rPr>
                <w:rFonts w:ascii="Arial" w:eastAsia="Calibri" w:hAnsi="Arial" w:cs="Arial"/>
                <w:color w:val="000000" w:themeColor="text1"/>
              </w:rPr>
              <w:t xml:space="preserve">experts. </w:t>
            </w:r>
            <w:r w:rsidRPr="009950BC">
              <w:rPr>
                <w:rFonts w:ascii="Arial" w:hAnsi="Arial" w:cs="Arial"/>
                <w:color w:val="000000" w:themeColor="text1"/>
              </w:rPr>
              <w:t xml:space="preserve">The purpose of the assessment was to identify existing capacities in the DRR and EPR system in the country, identify gaps/challenges and to recommend measures to address the existing gaps necessary for achieving priorities of the DRR, PEPR projects, and the national resilience priorities. </w:t>
            </w:r>
          </w:p>
          <w:p w:rsidR="009B7730" w:rsidRPr="00FF7EBA" w:rsidRDefault="009B7730" w:rsidP="009B7730">
            <w:pPr>
              <w:jc w:val="both"/>
              <w:rPr>
                <w:rFonts w:ascii="Arial" w:hAnsi="Arial" w:cs="Arial"/>
                <w:color w:val="000000" w:themeColor="text1"/>
              </w:rPr>
            </w:pPr>
          </w:p>
        </w:tc>
      </w:tr>
      <w:tr w:rsidR="0038574E" w:rsidRPr="006B55C0" w:rsidTr="00726151">
        <w:tc>
          <w:tcPr>
            <w:tcW w:w="1366" w:type="dxa"/>
          </w:tcPr>
          <w:p w:rsidR="0038574E" w:rsidRPr="006B55C0" w:rsidRDefault="0038574E" w:rsidP="0038574E">
            <w:pPr>
              <w:jc w:val="both"/>
              <w:rPr>
                <w:rFonts w:ascii="Arial" w:eastAsia="MS Gothic" w:hAnsi="Arial" w:cs="Arial"/>
                <w:color w:val="000000"/>
              </w:rPr>
            </w:pPr>
            <w:r w:rsidRPr="006B55C0">
              <w:rPr>
                <w:rFonts w:ascii="Arial" w:eastAsia="MS Gothic" w:hAnsi="Arial" w:cs="Arial"/>
                <w:color w:val="000000"/>
              </w:rPr>
              <w:t>Activity</w:t>
            </w:r>
          </w:p>
        </w:tc>
        <w:tc>
          <w:tcPr>
            <w:tcW w:w="8894" w:type="dxa"/>
          </w:tcPr>
          <w:p w:rsidR="0038574E" w:rsidRPr="0038574E" w:rsidRDefault="0038574E" w:rsidP="0038574E">
            <w:pPr>
              <w:pStyle w:val="ListParagraph"/>
              <w:numPr>
                <w:ilvl w:val="0"/>
                <w:numId w:val="12"/>
              </w:numPr>
              <w:ind w:leftChars="0"/>
              <w:rPr>
                <w:rFonts w:ascii="Arial" w:eastAsia="MS Gothic" w:hAnsi="Arial" w:cs="Arial"/>
                <w:color w:val="000000"/>
                <w:sz w:val="22"/>
              </w:rPr>
            </w:pPr>
            <w:r w:rsidRPr="0038574E">
              <w:rPr>
                <w:rFonts w:ascii="Arial" w:eastAsia="Calibri" w:hAnsi="Arial" w:cs="Arial"/>
                <w:sz w:val="22"/>
              </w:rPr>
              <w:t>Conduct Inter-Agency Disaster Risk Reduction (DRR), Emergency Preparedness and Response (EPR) Country Capacity Assessment (CCA)</w:t>
            </w:r>
            <w:r>
              <w:rPr>
                <w:rFonts w:ascii="Arial" w:eastAsia="Calibri" w:hAnsi="Arial" w:cs="Arial"/>
                <w:sz w:val="22"/>
              </w:rPr>
              <w:t>.</w:t>
            </w:r>
          </w:p>
          <w:p w:rsidR="0038574E" w:rsidRPr="009A548D" w:rsidRDefault="0038574E" w:rsidP="00FF7EBA">
            <w:pPr>
              <w:pStyle w:val="ListParagraph"/>
              <w:numPr>
                <w:ilvl w:val="0"/>
                <w:numId w:val="12"/>
              </w:numPr>
              <w:ind w:leftChars="0"/>
              <w:rPr>
                <w:rFonts w:ascii="Arial" w:eastAsia="MS Gothic" w:hAnsi="Arial" w:cs="Arial"/>
                <w:color w:val="000000"/>
                <w:sz w:val="22"/>
              </w:rPr>
            </w:pPr>
            <w:r w:rsidRPr="0038574E">
              <w:rPr>
                <w:rFonts w:ascii="Arial" w:eastAsia="Calibri" w:hAnsi="Arial" w:cs="Arial"/>
                <w:sz w:val="22"/>
              </w:rPr>
              <w:t>Updat</w:t>
            </w:r>
            <w:r>
              <w:rPr>
                <w:rFonts w:ascii="Arial" w:eastAsia="Calibri" w:hAnsi="Arial" w:cs="Arial"/>
                <w:sz w:val="22"/>
              </w:rPr>
              <w:t>e</w:t>
            </w:r>
            <w:r w:rsidRPr="0038574E">
              <w:rPr>
                <w:rFonts w:ascii="Arial" w:eastAsia="Calibri" w:hAnsi="Arial" w:cs="Arial"/>
                <w:sz w:val="22"/>
              </w:rPr>
              <w:t xml:space="preserve"> DRR</w:t>
            </w:r>
            <w:r w:rsidR="00762E1E">
              <w:rPr>
                <w:rFonts w:ascii="Arial" w:eastAsia="Calibri" w:hAnsi="Arial" w:cs="Arial"/>
                <w:sz w:val="22"/>
              </w:rPr>
              <w:t>/</w:t>
            </w:r>
            <w:r w:rsidRPr="0038574E">
              <w:rPr>
                <w:rFonts w:ascii="Arial" w:eastAsia="Calibri" w:hAnsi="Arial" w:cs="Arial"/>
                <w:sz w:val="22"/>
              </w:rPr>
              <w:t>EPR stakeholders directory</w:t>
            </w:r>
          </w:p>
          <w:p w:rsidR="009A548D" w:rsidRPr="009A548D" w:rsidRDefault="009A548D" w:rsidP="00FF7EBA">
            <w:pPr>
              <w:pStyle w:val="ListParagraph"/>
              <w:numPr>
                <w:ilvl w:val="0"/>
                <w:numId w:val="12"/>
              </w:numPr>
              <w:ind w:leftChars="0"/>
              <w:rPr>
                <w:rFonts w:ascii="Arial" w:eastAsia="MS Gothic" w:hAnsi="Arial" w:cs="Arial"/>
                <w:color w:val="000000"/>
                <w:sz w:val="22"/>
              </w:rPr>
            </w:pPr>
            <w:r>
              <w:rPr>
                <w:rFonts w:ascii="Arial" w:eastAsia="Calibri" w:hAnsi="Arial" w:cs="Arial"/>
                <w:sz w:val="22"/>
              </w:rPr>
              <w:t>Capacity building of the NDMA to Coordinate the Inter Agency Emergency Preparedness and Response System</w:t>
            </w:r>
          </w:p>
          <w:p w:rsidR="009A548D" w:rsidRPr="00FF7EBA" w:rsidRDefault="009A548D" w:rsidP="00FF7EBA">
            <w:pPr>
              <w:pStyle w:val="ListParagraph"/>
              <w:numPr>
                <w:ilvl w:val="0"/>
                <w:numId w:val="12"/>
              </w:numPr>
              <w:ind w:leftChars="0"/>
              <w:rPr>
                <w:rFonts w:ascii="Arial" w:eastAsia="MS Gothic" w:hAnsi="Arial" w:cs="Arial"/>
                <w:color w:val="000000"/>
                <w:sz w:val="22"/>
              </w:rPr>
            </w:pPr>
            <w:r>
              <w:rPr>
                <w:rFonts w:ascii="Arial" w:eastAsia="Calibri" w:hAnsi="Arial" w:cs="Arial"/>
                <w:sz w:val="22"/>
              </w:rPr>
              <w:t>Capacity building of DRR</w:t>
            </w:r>
            <w:r w:rsidR="00762E1E">
              <w:rPr>
                <w:rFonts w:ascii="Arial" w:eastAsia="Calibri" w:hAnsi="Arial" w:cs="Arial"/>
                <w:sz w:val="22"/>
              </w:rPr>
              <w:t>/EPR</w:t>
            </w:r>
            <w:r>
              <w:rPr>
                <w:rFonts w:ascii="Arial" w:eastAsia="Calibri" w:hAnsi="Arial" w:cs="Arial"/>
                <w:sz w:val="22"/>
              </w:rPr>
              <w:t xml:space="preserve"> stakeholders on new tools in DRR/M and development of SOPs including understanding of roles and responsibilities by each stakeholder</w:t>
            </w:r>
          </w:p>
          <w:p w:rsidR="00FF7EBA" w:rsidRPr="006B55C0" w:rsidRDefault="00FF7EBA" w:rsidP="00FF7EBA">
            <w:pPr>
              <w:pStyle w:val="ListParagraph"/>
              <w:ind w:leftChars="0" w:left="360"/>
              <w:rPr>
                <w:rFonts w:ascii="Arial" w:eastAsia="MS Gothic" w:hAnsi="Arial" w:cs="Arial"/>
                <w:color w:val="000000"/>
                <w:sz w:val="22"/>
              </w:rPr>
            </w:pPr>
          </w:p>
        </w:tc>
      </w:tr>
      <w:tr w:rsidR="0038574E" w:rsidRPr="006B55C0" w:rsidTr="00726151">
        <w:tc>
          <w:tcPr>
            <w:tcW w:w="10260" w:type="dxa"/>
            <w:gridSpan w:val="2"/>
          </w:tcPr>
          <w:p w:rsidR="0038574E" w:rsidRPr="00D87E52" w:rsidRDefault="0038574E" w:rsidP="0038574E">
            <w:pPr>
              <w:jc w:val="both"/>
              <w:rPr>
                <w:rFonts w:ascii="Arial" w:eastAsia="MS Gothic" w:hAnsi="Arial" w:cs="Arial"/>
                <w:b/>
                <w:color w:val="000000"/>
              </w:rPr>
            </w:pPr>
            <w:r w:rsidRPr="00D87E52">
              <w:rPr>
                <w:rFonts w:ascii="Arial" w:eastAsia="MS Gothic" w:hAnsi="Arial" w:cs="Arial"/>
                <w:b/>
              </w:rPr>
              <w:t>1(b) Capacity of local urban government authorities strengthened to develop and implement disaster preparedness and response plans</w:t>
            </w:r>
          </w:p>
        </w:tc>
      </w:tr>
      <w:tr w:rsidR="0038574E" w:rsidRPr="006B55C0" w:rsidTr="00726151">
        <w:tc>
          <w:tcPr>
            <w:tcW w:w="1366" w:type="dxa"/>
          </w:tcPr>
          <w:p w:rsidR="0038574E" w:rsidRPr="006B55C0" w:rsidRDefault="0038574E" w:rsidP="0038574E">
            <w:pPr>
              <w:jc w:val="both"/>
              <w:rPr>
                <w:rFonts w:ascii="Arial" w:eastAsia="MS Gothic" w:hAnsi="Arial" w:cs="Arial"/>
                <w:color w:val="000000"/>
              </w:rPr>
            </w:pPr>
            <w:r w:rsidRPr="006B55C0">
              <w:rPr>
                <w:rFonts w:ascii="Arial" w:eastAsia="MS Gothic" w:hAnsi="Arial" w:cs="Arial"/>
                <w:color w:val="000000"/>
              </w:rPr>
              <w:t>Activity</w:t>
            </w:r>
          </w:p>
        </w:tc>
        <w:tc>
          <w:tcPr>
            <w:tcW w:w="8894" w:type="dxa"/>
          </w:tcPr>
          <w:p w:rsidR="0038574E" w:rsidRPr="006B55C0" w:rsidRDefault="00F114B6" w:rsidP="0038574E">
            <w:pPr>
              <w:pStyle w:val="ListParagraph"/>
              <w:numPr>
                <w:ilvl w:val="0"/>
                <w:numId w:val="13"/>
              </w:numPr>
              <w:ind w:leftChars="0"/>
              <w:rPr>
                <w:rFonts w:ascii="Arial" w:eastAsia="MS Gothic" w:hAnsi="Arial" w:cs="Arial"/>
                <w:color w:val="000000"/>
                <w:sz w:val="22"/>
              </w:rPr>
            </w:pPr>
            <w:r>
              <w:rPr>
                <w:rFonts w:ascii="Arial" w:eastAsia="MS Gothic" w:hAnsi="Arial" w:cs="Arial"/>
                <w:color w:val="000000"/>
                <w:sz w:val="22"/>
              </w:rPr>
              <w:t xml:space="preserve">Facilitate training of </w:t>
            </w:r>
            <w:r w:rsidR="0038574E" w:rsidRPr="006B55C0">
              <w:rPr>
                <w:rFonts w:ascii="Arial" w:eastAsia="MS Gothic" w:hAnsi="Arial" w:cs="Arial"/>
                <w:color w:val="000000"/>
                <w:sz w:val="22"/>
              </w:rPr>
              <w:t xml:space="preserve">Local Urban Government Authorities </w:t>
            </w:r>
            <w:r w:rsidR="0038574E">
              <w:rPr>
                <w:rFonts w:ascii="Arial" w:eastAsia="MS Gothic" w:hAnsi="Arial" w:cs="Arial"/>
                <w:color w:val="000000"/>
                <w:sz w:val="22"/>
              </w:rPr>
              <w:t>on contingency planning</w:t>
            </w:r>
          </w:p>
          <w:p w:rsidR="0038574E" w:rsidRDefault="0038574E" w:rsidP="0038574E">
            <w:pPr>
              <w:pStyle w:val="ListParagraph"/>
              <w:numPr>
                <w:ilvl w:val="0"/>
                <w:numId w:val="13"/>
              </w:numPr>
              <w:ind w:leftChars="0"/>
              <w:rPr>
                <w:rFonts w:ascii="Arial" w:eastAsia="MS Gothic" w:hAnsi="Arial" w:cs="Arial"/>
                <w:color w:val="000000"/>
                <w:sz w:val="22"/>
              </w:rPr>
            </w:pPr>
            <w:r w:rsidRPr="006B55C0">
              <w:rPr>
                <w:rFonts w:ascii="Arial" w:eastAsia="MS Gothic" w:hAnsi="Arial" w:cs="Arial"/>
                <w:color w:val="000000"/>
                <w:sz w:val="22"/>
              </w:rPr>
              <w:t xml:space="preserve">Technical assistance (TA) to be provided by the UNOCHA with support from project’s Technical Advisor </w:t>
            </w:r>
          </w:p>
          <w:p w:rsidR="00726151" w:rsidRDefault="00726151" w:rsidP="0038574E">
            <w:pPr>
              <w:pStyle w:val="ListParagraph"/>
              <w:numPr>
                <w:ilvl w:val="0"/>
                <w:numId w:val="13"/>
              </w:numPr>
              <w:ind w:leftChars="0"/>
              <w:rPr>
                <w:rFonts w:ascii="Arial" w:eastAsia="MS Gothic" w:hAnsi="Arial" w:cs="Arial"/>
                <w:color w:val="000000"/>
                <w:sz w:val="22"/>
              </w:rPr>
            </w:pPr>
            <w:r>
              <w:rPr>
                <w:rFonts w:ascii="Arial" w:eastAsia="MS Gothic" w:hAnsi="Arial" w:cs="Arial"/>
                <w:color w:val="000000"/>
                <w:sz w:val="22"/>
              </w:rPr>
              <w:t>Facilitate preparation of Contingency Plans for Mbabane and Matsapha Municipalities</w:t>
            </w:r>
          </w:p>
          <w:p w:rsidR="00FF7EBA" w:rsidRPr="006B55C0" w:rsidRDefault="00FF7EBA" w:rsidP="00FF7EBA">
            <w:pPr>
              <w:pStyle w:val="ListParagraph"/>
              <w:ind w:leftChars="0" w:left="360"/>
              <w:rPr>
                <w:rFonts w:ascii="Arial" w:eastAsia="MS Gothic" w:hAnsi="Arial" w:cs="Arial"/>
                <w:color w:val="000000"/>
                <w:sz w:val="22"/>
              </w:rPr>
            </w:pPr>
          </w:p>
        </w:tc>
      </w:tr>
      <w:tr w:rsidR="0038574E" w:rsidRPr="00D87E52" w:rsidTr="00726151">
        <w:tc>
          <w:tcPr>
            <w:tcW w:w="10260" w:type="dxa"/>
            <w:gridSpan w:val="2"/>
          </w:tcPr>
          <w:p w:rsidR="0038574E" w:rsidRPr="00D87E52" w:rsidRDefault="0038574E" w:rsidP="0038574E">
            <w:pPr>
              <w:jc w:val="both"/>
              <w:rPr>
                <w:rFonts w:ascii="Arial" w:eastAsia="MS Gothic" w:hAnsi="Arial" w:cs="Arial"/>
                <w:b/>
                <w:color w:val="000000"/>
              </w:rPr>
            </w:pPr>
            <w:r w:rsidRPr="00D87E52">
              <w:rPr>
                <w:rFonts w:ascii="Arial" w:eastAsia="MS Gothic" w:hAnsi="Arial" w:cs="Arial"/>
                <w:b/>
              </w:rPr>
              <w:t>1(c) Simulation of multi-hazard national and local government contingency plans developed</w:t>
            </w:r>
          </w:p>
        </w:tc>
      </w:tr>
      <w:tr w:rsidR="0038574E" w:rsidRPr="006B55C0" w:rsidTr="00726151">
        <w:tc>
          <w:tcPr>
            <w:tcW w:w="1366" w:type="dxa"/>
          </w:tcPr>
          <w:p w:rsidR="0038574E" w:rsidRPr="006B55C0" w:rsidRDefault="0038574E" w:rsidP="0038574E">
            <w:pPr>
              <w:jc w:val="both"/>
              <w:rPr>
                <w:rFonts w:ascii="Arial" w:eastAsia="MS Gothic" w:hAnsi="Arial" w:cs="Arial"/>
                <w:color w:val="000000"/>
              </w:rPr>
            </w:pPr>
            <w:r w:rsidRPr="006B55C0">
              <w:rPr>
                <w:rFonts w:ascii="Arial" w:eastAsia="MS Gothic" w:hAnsi="Arial" w:cs="Arial"/>
                <w:color w:val="000000"/>
              </w:rPr>
              <w:t>Activity</w:t>
            </w:r>
          </w:p>
        </w:tc>
        <w:tc>
          <w:tcPr>
            <w:tcW w:w="8894" w:type="dxa"/>
          </w:tcPr>
          <w:p w:rsidR="00F114B6" w:rsidRDefault="00762E1E" w:rsidP="00F114B6">
            <w:pPr>
              <w:pStyle w:val="ListParagraph"/>
              <w:numPr>
                <w:ilvl w:val="0"/>
                <w:numId w:val="13"/>
              </w:numPr>
              <w:ind w:leftChars="0"/>
              <w:rPr>
                <w:rFonts w:ascii="Arial" w:eastAsia="MS Gothic" w:hAnsi="Arial" w:cs="Arial"/>
                <w:color w:val="000000"/>
                <w:sz w:val="22"/>
              </w:rPr>
            </w:pPr>
            <w:r>
              <w:rPr>
                <w:rFonts w:ascii="Arial" w:eastAsia="MS Gothic" w:hAnsi="Arial" w:cs="Arial"/>
                <w:color w:val="000000"/>
                <w:sz w:val="22"/>
              </w:rPr>
              <w:t>Support</w:t>
            </w:r>
            <w:r w:rsidR="00F114B6">
              <w:rPr>
                <w:rFonts w:ascii="Arial" w:eastAsia="MS Gothic" w:hAnsi="Arial" w:cs="Arial"/>
                <w:color w:val="000000"/>
                <w:sz w:val="22"/>
              </w:rPr>
              <w:t xml:space="preserve"> </w:t>
            </w:r>
            <w:r w:rsidR="00686EFB">
              <w:rPr>
                <w:rFonts w:ascii="Arial" w:eastAsia="MS Gothic" w:hAnsi="Arial" w:cs="Arial"/>
                <w:color w:val="000000"/>
                <w:sz w:val="22"/>
              </w:rPr>
              <w:t xml:space="preserve">revision and </w:t>
            </w:r>
            <w:r w:rsidR="00F114B6">
              <w:rPr>
                <w:rFonts w:ascii="Arial" w:eastAsia="MS Gothic" w:hAnsi="Arial" w:cs="Arial"/>
                <w:color w:val="000000"/>
                <w:sz w:val="22"/>
              </w:rPr>
              <w:t>updating of the National Multi Hazard Contingency Plan (MHCP)</w:t>
            </w:r>
            <w:r w:rsidR="00686EFB">
              <w:rPr>
                <w:rFonts w:ascii="Arial" w:eastAsia="MS Gothic" w:hAnsi="Arial" w:cs="Arial"/>
                <w:color w:val="000000"/>
                <w:sz w:val="22"/>
              </w:rPr>
              <w:t xml:space="preserve"> 2012-2013</w:t>
            </w:r>
          </w:p>
          <w:p w:rsidR="0038574E" w:rsidRDefault="0038574E" w:rsidP="0038574E">
            <w:pPr>
              <w:pStyle w:val="ListParagraph"/>
              <w:numPr>
                <w:ilvl w:val="0"/>
                <w:numId w:val="13"/>
              </w:numPr>
              <w:ind w:leftChars="0"/>
              <w:rPr>
                <w:rFonts w:ascii="Arial" w:eastAsia="MS Gothic" w:hAnsi="Arial" w:cs="Arial"/>
                <w:color w:val="000000"/>
                <w:sz w:val="22"/>
              </w:rPr>
            </w:pPr>
            <w:r>
              <w:rPr>
                <w:rFonts w:ascii="Arial" w:eastAsia="MS Gothic" w:hAnsi="Arial" w:cs="Arial"/>
                <w:color w:val="000000"/>
                <w:sz w:val="22"/>
              </w:rPr>
              <w:t xml:space="preserve">Draw-up </w:t>
            </w:r>
            <w:r w:rsidR="00F114B6">
              <w:rPr>
                <w:rFonts w:ascii="Arial" w:eastAsia="MS Gothic" w:hAnsi="Arial" w:cs="Arial"/>
                <w:color w:val="000000"/>
                <w:sz w:val="22"/>
              </w:rPr>
              <w:t xml:space="preserve">national </w:t>
            </w:r>
            <w:r>
              <w:rPr>
                <w:rFonts w:ascii="Arial" w:eastAsia="MS Gothic" w:hAnsi="Arial" w:cs="Arial"/>
                <w:color w:val="000000"/>
                <w:sz w:val="22"/>
              </w:rPr>
              <w:t>s</w:t>
            </w:r>
            <w:r w:rsidRPr="006B55C0">
              <w:rPr>
                <w:rFonts w:ascii="Arial" w:eastAsia="MS Gothic" w:hAnsi="Arial" w:cs="Arial"/>
                <w:color w:val="000000"/>
                <w:sz w:val="22"/>
              </w:rPr>
              <w:t xml:space="preserve">imulation plan </w:t>
            </w:r>
            <w:r w:rsidR="00F114B6">
              <w:rPr>
                <w:rFonts w:ascii="Arial" w:eastAsia="MS Gothic" w:hAnsi="Arial" w:cs="Arial"/>
                <w:color w:val="000000"/>
                <w:sz w:val="22"/>
              </w:rPr>
              <w:t xml:space="preserve">for disaster preparedness and response aligned to the </w:t>
            </w:r>
            <w:r>
              <w:rPr>
                <w:rFonts w:ascii="Arial" w:eastAsia="MS Gothic" w:hAnsi="Arial" w:cs="Arial"/>
                <w:color w:val="000000"/>
                <w:sz w:val="22"/>
              </w:rPr>
              <w:t xml:space="preserve">national </w:t>
            </w:r>
            <w:r w:rsidRPr="006B55C0">
              <w:rPr>
                <w:rFonts w:ascii="Arial" w:eastAsia="MS Gothic" w:hAnsi="Arial" w:cs="Arial"/>
                <w:color w:val="000000"/>
                <w:sz w:val="22"/>
              </w:rPr>
              <w:t xml:space="preserve">Multi-hazard Contingency Plan </w:t>
            </w:r>
            <w:r>
              <w:rPr>
                <w:rFonts w:ascii="Arial" w:eastAsia="MS Gothic" w:hAnsi="Arial" w:cs="Arial"/>
                <w:color w:val="000000"/>
                <w:sz w:val="22"/>
              </w:rPr>
              <w:t>(MHCP)</w:t>
            </w:r>
            <w:r w:rsidR="00FF7EBA">
              <w:rPr>
                <w:rFonts w:ascii="Arial" w:eastAsia="MS Gothic" w:hAnsi="Arial" w:cs="Arial"/>
                <w:color w:val="000000"/>
                <w:sz w:val="22"/>
              </w:rPr>
              <w:t>.</w:t>
            </w:r>
          </w:p>
          <w:p w:rsidR="00F114B6" w:rsidRDefault="00F114B6" w:rsidP="00053D00">
            <w:pPr>
              <w:pStyle w:val="ListParagraph"/>
              <w:numPr>
                <w:ilvl w:val="0"/>
                <w:numId w:val="13"/>
              </w:numPr>
              <w:ind w:leftChars="0"/>
              <w:rPr>
                <w:rFonts w:ascii="Arial" w:eastAsia="MS Gothic" w:hAnsi="Arial" w:cs="Arial"/>
                <w:color w:val="000000"/>
                <w:sz w:val="22"/>
              </w:rPr>
            </w:pPr>
            <w:r>
              <w:rPr>
                <w:rFonts w:ascii="Arial" w:eastAsia="MS Gothic" w:hAnsi="Arial" w:cs="Arial"/>
                <w:color w:val="000000"/>
                <w:sz w:val="22"/>
              </w:rPr>
              <w:t>Facilitate conducting of national simulation exercise to test capacities e.g. NDMA coordination capacity, EPR Cluster/sector capacities</w:t>
            </w:r>
            <w:r w:rsidR="006F7B9E">
              <w:rPr>
                <w:rFonts w:ascii="Arial" w:eastAsia="MS Gothic" w:hAnsi="Arial" w:cs="Arial"/>
                <w:color w:val="000000"/>
                <w:sz w:val="22"/>
              </w:rPr>
              <w:t>, regional and community</w:t>
            </w:r>
            <w:r>
              <w:rPr>
                <w:rFonts w:ascii="Arial" w:eastAsia="MS Gothic" w:hAnsi="Arial" w:cs="Arial"/>
                <w:color w:val="000000"/>
                <w:sz w:val="22"/>
              </w:rPr>
              <w:t xml:space="preserve"> </w:t>
            </w:r>
            <w:r w:rsidR="006F7B9E">
              <w:rPr>
                <w:rFonts w:ascii="Arial" w:eastAsia="MS Gothic" w:hAnsi="Arial" w:cs="Arial"/>
                <w:color w:val="000000"/>
                <w:sz w:val="22"/>
              </w:rPr>
              <w:t xml:space="preserve">capacity </w:t>
            </w:r>
            <w:r>
              <w:rPr>
                <w:rFonts w:ascii="Arial" w:eastAsia="MS Gothic" w:hAnsi="Arial" w:cs="Arial"/>
                <w:color w:val="000000"/>
                <w:sz w:val="22"/>
              </w:rPr>
              <w:t xml:space="preserve">and UN </w:t>
            </w:r>
            <w:r w:rsidR="006F7B9E">
              <w:rPr>
                <w:rFonts w:ascii="Arial" w:eastAsia="MS Gothic" w:hAnsi="Arial" w:cs="Arial"/>
                <w:color w:val="000000"/>
                <w:sz w:val="22"/>
              </w:rPr>
              <w:t xml:space="preserve">capacity to </w:t>
            </w:r>
            <w:r>
              <w:rPr>
                <w:rFonts w:ascii="Arial" w:eastAsia="MS Gothic" w:hAnsi="Arial" w:cs="Arial"/>
                <w:color w:val="000000"/>
                <w:sz w:val="22"/>
              </w:rPr>
              <w:t xml:space="preserve">support </w:t>
            </w:r>
            <w:r w:rsidR="006F7B9E">
              <w:rPr>
                <w:rFonts w:ascii="Arial" w:eastAsia="MS Gothic" w:hAnsi="Arial" w:cs="Arial"/>
                <w:color w:val="000000"/>
                <w:sz w:val="22"/>
              </w:rPr>
              <w:t>EPR clusters.</w:t>
            </w:r>
            <w:r>
              <w:rPr>
                <w:rFonts w:ascii="Arial" w:eastAsia="MS Gothic" w:hAnsi="Arial" w:cs="Arial"/>
                <w:color w:val="000000"/>
                <w:sz w:val="22"/>
              </w:rPr>
              <w:t xml:space="preserve"> </w:t>
            </w:r>
          </w:p>
          <w:p w:rsidR="00D0446F" w:rsidRPr="006B55C0" w:rsidRDefault="00D0446F" w:rsidP="00D0446F">
            <w:pPr>
              <w:pStyle w:val="ListParagraph"/>
              <w:ind w:leftChars="0" w:left="360"/>
              <w:rPr>
                <w:rFonts w:ascii="Arial" w:eastAsia="MS Gothic" w:hAnsi="Arial" w:cs="Arial"/>
                <w:color w:val="000000"/>
                <w:sz w:val="22"/>
              </w:rPr>
            </w:pPr>
          </w:p>
        </w:tc>
      </w:tr>
      <w:tr w:rsidR="0038574E" w:rsidRPr="006B55C0" w:rsidTr="00726151">
        <w:tc>
          <w:tcPr>
            <w:tcW w:w="10260" w:type="dxa"/>
            <w:gridSpan w:val="2"/>
          </w:tcPr>
          <w:p w:rsidR="0038574E" w:rsidRPr="00D87E52" w:rsidRDefault="0038574E" w:rsidP="0038574E">
            <w:pPr>
              <w:jc w:val="both"/>
              <w:rPr>
                <w:rFonts w:ascii="Arial" w:eastAsia="MS Gothic" w:hAnsi="Arial" w:cs="Arial"/>
                <w:b/>
                <w:color w:val="000000"/>
              </w:rPr>
            </w:pPr>
            <w:r w:rsidRPr="00D87E52">
              <w:rPr>
                <w:rFonts w:ascii="Arial" w:eastAsia="MS Gothic" w:hAnsi="Arial" w:cs="Arial"/>
                <w:b/>
              </w:rPr>
              <w:t>2(a) Integrated National Early Warning system (NEWS) for multi hazard identification and monitoring developed</w:t>
            </w:r>
          </w:p>
        </w:tc>
      </w:tr>
      <w:tr w:rsidR="0038574E" w:rsidRPr="006B55C0" w:rsidTr="00726151">
        <w:tc>
          <w:tcPr>
            <w:tcW w:w="1366" w:type="dxa"/>
          </w:tcPr>
          <w:p w:rsidR="0038574E" w:rsidRPr="006B55C0" w:rsidRDefault="0038574E" w:rsidP="0038574E">
            <w:pPr>
              <w:jc w:val="both"/>
              <w:rPr>
                <w:rFonts w:ascii="Arial" w:eastAsia="MS Gothic" w:hAnsi="Arial" w:cs="Arial"/>
                <w:color w:val="000000"/>
              </w:rPr>
            </w:pPr>
            <w:r w:rsidRPr="006B55C0">
              <w:rPr>
                <w:rFonts w:ascii="Arial" w:eastAsia="MS Gothic" w:hAnsi="Arial" w:cs="Arial"/>
                <w:color w:val="000000"/>
              </w:rPr>
              <w:t>Activity</w:t>
            </w:r>
          </w:p>
        </w:tc>
        <w:tc>
          <w:tcPr>
            <w:tcW w:w="8894" w:type="dxa"/>
          </w:tcPr>
          <w:p w:rsidR="0038574E" w:rsidRDefault="0038574E" w:rsidP="0038574E">
            <w:pPr>
              <w:pStyle w:val="ListParagraph"/>
              <w:numPr>
                <w:ilvl w:val="0"/>
                <w:numId w:val="13"/>
              </w:numPr>
              <w:ind w:leftChars="0"/>
              <w:rPr>
                <w:rFonts w:ascii="Arial" w:eastAsia="MS Gothic" w:hAnsi="Arial" w:cs="Arial"/>
                <w:color w:val="000000"/>
                <w:sz w:val="22"/>
              </w:rPr>
            </w:pPr>
            <w:r>
              <w:rPr>
                <w:rFonts w:ascii="Arial" w:eastAsia="MS Gothic" w:hAnsi="Arial" w:cs="Arial"/>
                <w:color w:val="000000"/>
                <w:sz w:val="22"/>
              </w:rPr>
              <w:t xml:space="preserve">Prepare </w:t>
            </w:r>
            <w:r w:rsidRPr="006B55C0">
              <w:rPr>
                <w:rFonts w:ascii="Arial" w:eastAsia="MS Gothic" w:hAnsi="Arial" w:cs="Arial"/>
                <w:color w:val="000000"/>
                <w:sz w:val="22"/>
              </w:rPr>
              <w:t>Terms of Reference (T</w:t>
            </w:r>
            <w:r>
              <w:rPr>
                <w:rFonts w:ascii="Arial" w:eastAsia="MS Gothic" w:hAnsi="Arial" w:cs="Arial"/>
                <w:color w:val="000000"/>
                <w:sz w:val="22"/>
              </w:rPr>
              <w:t xml:space="preserve">oR)  for the </w:t>
            </w:r>
            <w:r w:rsidRPr="006B55C0">
              <w:rPr>
                <w:rFonts w:ascii="Arial" w:eastAsia="MS Gothic" w:hAnsi="Arial" w:cs="Arial"/>
                <w:color w:val="000000"/>
                <w:sz w:val="22"/>
              </w:rPr>
              <w:t>recruit</w:t>
            </w:r>
            <w:r>
              <w:rPr>
                <w:rFonts w:ascii="Arial" w:eastAsia="MS Gothic" w:hAnsi="Arial" w:cs="Arial"/>
                <w:color w:val="000000"/>
                <w:sz w:val="22"/>
              </w:rPr>
              <w:t>ment of the</w:t>
            </w:r>
            <w:r w:rsidRPr="006B55C0">
              <w:rPr>
                <w:rFonts w:ascii="Arial" w:eastAsia="MS Gothic" w:hAnsi="Arial" w:cs="Arial"/>
                <w:color w:val="000000"/>
                <w:sz w:val="22"/>
              </w:rPr>
              <w:t xml:space="preserve"> consultant to review national early warning system for disaster preparedness and response</w:t>
            </w:r>
            <w:r>
              <w:rPr>
                <w:rFonts w:ascii="Arial" w:eastAsia="MS Gothic" w:hAnsi="Arial" w:cs="Arial"/>
                <w:color w:val="000000"/>
                <w:sz w:val="22"/>
              </w:rPr>
              <w:t xml:space="preserve"> and recruit</w:t>
            </w:r>
          </w:p>
          <w:p w:rsidR="00BB3D96" w:rsidRDefault="00F114B6" w:rsidP="00F114B6">
            <w:pPr>
              <w:pStyle w:val="ListParagraph"/>
              <w:numPr>
                <w:ilvl w:val="0"/>
                <w:numId w:val="13"/>
              </w:numPr>
              <w:ind w:leftChars="0"/>
              <w:rPr>
                <w:rFonts w:ascii="Arial" w:eastAsia="MS Gothic" w:hAnsi="Arial" w:cs="Arial"/>
                <w:color w:val="000000"/>
                <w:sz w:val="22"/>
              </w:rPr>
            </w:pPr>
            <w:r>
              <w:rPr>
                <w:rFonts w:ascii="Arial" w:eastAsia="MS Gothic" w:hAnsi="Arial" w:cs="Arial"/>
                <w:color w:val="000000"/>
                <w:sz w:val="22"/>
              </w:rPr>
              <w:t xml:space="preserve">Facilitate </w:t>
            </w:r>
            <w:r w:rsidR="00BB3D96">
              <w:rPr>
                <w:rFonts w:ascii="Arial" w:eastAsia="MS Gothic" w:hAnsi="Arial" w:cs="Arial"/>
                <w:color w:val="000000"/>
                <w:sz w:val="22"/>
              </w:rPr>
              <w:t>review of national early warning systems for disaster preparedness and response</w:t>
            </w:r>
          </w:p>
          <w:p w:rsidR="00D0446F" w:rsidRPr="006B55C0" w:rsidRDefault="00F114B6" w:rsidP="00D0446F">
            <w:pPr>
              <w:pStyle w:val="ListParagraph"/>
              <w:numPr>
                <w:ilvl w:val="0"/>
                <w:numId w:val="13"/>
              </w:numPr>
              <w:ind w:leftChars="0"/>
              <w:rPr>
                <w:rFonts w:ascii="Arial" w:eastAsia="MS Gothic" w:hAnsi="Arial" w:cs="Arial"/>
                <w:color w:val="000000"/>
                <w:sz w:val="22"/>
              </w:rPr>
            </w:pPr>
            <w:r>
              <w:rPr>
                <w:rFonts w:ascii="Arial" w:eastAsia="MS Gothic" w:hAnsi="Arial" w:cs="Arial"/>
                <w:color w:val="000000"/>
                <w:sz w:val="22"/>
              </w:rPr>
              <w:t xml:space="preserve">Facilitate procurement of early warning (EW) forecasting equipment </w:t>
            </w:r>
          </w:p>
        </w:tc>
      </w:tr>
      <w:tr w:rsidR="0038574E" w:rsidRPr="006B55C0" w:rsidTr="00726151">
        <w:tc>
          <w:tcPr>
            <w:tcW w:w="10260" w:type="dxa"/>
            <w:gridSpan w:val="2"/>
          </w:tcPr>
          <w:p w:rsidR="0038574E" w:rsidRPr="00D87E52" w:rsidRDefault="0038574E" w:rsidP="0038574E">
            <w:pPr>
              <w:jc w:val="both"/>
              <w:rPr>
                <w:rFonts w:ascii="Arial" w:eastAsia="MS Gothic" w:hAnsi="Arial" w:cs="Arial"/>
                <w:b/>
                <w:color w:val="000000"/>
              </w:rPr>
            </w:pPr>
            <w:r w:rsidRPr="00D87E52">
              <w:rPr>
                <w:rFonts w:ascii="Arial" w:eastAsia="MS Gothic" w:hAnsi="Arial" w:cs="Arial"/>
                <w:b/>
              </w:rPr>
              <w:lastRenderedPageBreak/>
              <w:t>2(b) Hazard and risk identification mechanisms improved at national, regional and community levels improved</w:t>
            </w:r>
          </w:p>
        </w:tc>
      </w:tr>
      <w:tr w:rsidR="0038574E" w:rsidRPr="006B55C0" w:rsidTr="00726151">
        <w:tc>
          <w:tcPr>
            <w:tcW w:w="1366" w:type="dxa"/>
          </w:tcPr>
          <w:p w:rsidR="0038574E" w:rsidRPr="006B55C0" w:rsidRDefault="0038574E" w:rsidP="0038574E">
            <w:pPr>
              <w:jc w:val="both"/>
              <w:rPr>
                <w:rFonts w:ascii="Arial" w:eastAsia="MS Gothic" w:hAnsi="Arial" w:cs="Arial"/>
                <w:color w:val="000000"/>
              </w:rPr>
            </w:pPr>
            <w:r w:rsidRPr="006B55C0">
              <w:rPr>
                <w:rFonts w:ascii="Arial" w:eastAsia="MS Gothic" w:hAnsi="Arial" w:cs="Arial"/>
                <w:color w:val="000000"/>
              </w:rPr>
              <w:t>Activity</w:t>
            </w:r>
          </w:p>
        </w:tc>
        <w:tc>
          <w:tcPr>
            <w:tcW w:w="8894" w:type="dxa"/>
          </w:tcPr>
          <w:p w:rsidR="0038574E" w:rsidRDefault="0038574E" w:rsidP="0038574E">
            <w:pPr>
              <w:pStyle w:val="ListParagraph"/>
              <w:numPr>
                <w:ilvl w:val="0"/>
                <w:numId w:val="13"/>
              </w:numPr>
              <w:ind w:leftChars="0"/>
              <w:rPr>
                <w:rFonts w:ascii="Arial" w:eastAsia="MS Gothic" w:hAnsi="Arial" w:cs="Arial"/>
                <w:color w:val="000000"/>
                <w:sz w:val="22"/>
              </w:rPr>
            </w:pPr>
            <w:r>
              <w:rPr>
                <w:rFonts w:ascii="Arial" w:eastAsia="MS Gothic" w:hAnsi="Arial" w:cs="Arial"/>
                <w:color w:val="000000"/>
                <w:sz w:val="22"/>
              </w:rPr>
              <w:t xml:space="preserve">Prepare </w:t>
            </w:r>
            <w:r w:rsidRPr="006B55C0">
              <w:rPr>
                <w:rFonts w:ascii="Arial" w:eastAsia="MS Gothic" w:hAnsi="Arial" w:cs="Arial"/>
                <w:color w:val="000000"/>
                <w:sz w:val="22"/>
              </w:rPr>
              <w:t>Terms of reference</w:t>
            </w:r>
            <w:r>
              <w:rPr>
                <w:rFonts w:ascii="Arial" w:eastAsia="MS Gothic" w:hAnsi="Arial" w:cs="Arial"/>
                <w:color w:val="000000"/>
                <w:sz w:val="22"/>
              </w:rPr>
              <w:t xml:space="preserve"> for the </w:t>
            </w:r>
            <w:r w:rsidRPr="006B55C0">
              <w:rPr>
                <w:rFonts w:ascii="Arial" w:eastAsia="MS Gothic" w:hAnsi="Arial" w:cs="Arial"/>
                <w:color w:val="000000"/>
                <w:sz w:val="22"/>
              </w:rPr>
              <w:t>recruit</w:t>
            </w:r>
            <w:r>
              <w:rPr>
                <w:rFonts w:ascii="Arial" w:eastAsia="MS Gothic" w:hAnsi="Arial" w:cs="Arial"/>
                <w:color w:val="000000"/>
                <w:sz w:val="22"/>
              </w:rPr>
              <w:t>ment of a</w:t>
            </w:r>
            <w:r w:rsidRPr="006B55C0">
              <w:rPr>
                <w:rFonts w:ascii="Arial" w:eastAsia="MS Gothic" w:hAnsi="Arial" w:cs="Arial"/>
                <w:color w:val="000000"/>
                <w:sz w:val="22"/>
              </w:rPr>
              <w:t xml:space="preserve"> consultant to conduct comprehensive country situation</w:t>
            </w:r>
            <w:r>
              <w:rPr>
                <w:rFonts w:ascii="Arial" w:eastAsia="MS Gothic" w:hAnsi="Arial" w:cs="Arial"/>
                <w:color w:val="000000"/>
                <w:sz w:val="22"/>
              </w:rPr>
              <w:t xml:space="preserve"> analysis (CSA) risk assessment.</w:t>
            </w:r>
          </w:p>
          <w:p w:rsidR="00933F4E" w:rsidRPr="006B55C0" w:rsidRDefault="00933F4E" w:rsidP="0038574E">
            <w:pPr>
              <w:pStyle w:val="ListParagraph"/>
              <w:numPr>
                <w:ilvl w:val="0"/>
                <w:numId w:val="13"/>
              </w:numPr>
              <w:ind w:leftChars="0"/>
              <w:rPr>
                <w:rFonts w:ascii="Arial" w:eastAsia="MS Gothic" w:hAnsi="Arial" w:cs="Arial"/>
                <w:color w:val="000000"/>
                <w:sz w:val="22"/>
              </w:rPr>
            </w:pPr>
            <w:r>
              <w:rPr>
                <w:rFonts w:ascii="Arial" w:eastAsia="MS Gothic" w:hAnsi="Arial" w:cs="Arial"/>
                <w:color w:val="000000"/>
                <w:sz w:val="22"/>
              </w:rPr>
              <w:t>Facilitate the development of hazard and risk maps for major hazards in the country.</w:t>
            </w:r>
          </w:p>
          <w:p w:rsidR="0038574E" w:rsidRPr="006B55C0" w:rsidRDefault="0038574E" w:rsidP="0038574E">
            <w:pPr>
              <w:pStyle w:val="ListParagraph"/>
              <w:numPr>
                <w:ilvl w:val="0"/>
                <w:numId w:val="13"/>
              </w:numPr>
              <w:ind w:leftChars="0"/>
              <w:rPr>
                <w:rFonts w:ascii="Arial" w:eastAsia="MS Gothic" w:hAnsi="Arial" w:cs="Arial"/>
                <w:color w:val="000000"/>
                <w:sz w:val="22"/>
              </w:rPr>
            </w:pPr>
            <w:r w:rsidRPr="006B55C0">
              <w:rPr>
                <w:rFonts w:ascii="Arial" w:eastAsia="MS Gothic" w:hAnsi="Arial" w:cs="Arial"/>
                <w:color w:val="000000"/>
                <w:sz w:val="22"/>
              </w:rPr>
              <w:t>Procure GPS equipment to be used in risk mapping</w:t>
            </w:r>
            <w:r>
              <w:rPr>
                <w:rFonts w:ascii="Arial" w:eastAsia="MS Gothic" w:hAnsi="Arial" w:cs="Arial"/>
                <w:color w:val="000000"/>
                <w:sz w:val="22"/>
              </w:rPr>
              <w:t>.</w:t>
            </w:r>
          </w:p>
          <w:p w:rsidR="0038574E" w:rsidRPr="006B55C0" w:rsidRDefault="0038574E" w:rsidP="0038574E">
            <w:pPr>
              <w:rPr>
                <w:rFonts w:ascii="Arial" w:eastAsia="MS Gothic" w:hAnsi="Arial" w:cs="Arial"/>
                <w:color w:val="000000"/>
              </w:rPr>
            </w:pPr>
          </w:p>
        </w:tc>
      </w:tr>
      <w:tr w:rsidR="0038574E" w:rsidRPr="006B55C0" w:rsidTr="00726151">
        <w:tc>
          <w:tcPr>
            <w:tcW w:w="10260" w:type="dxa"/>
            <w:gridSpan w:val="2"/>
          </w:tcPr>
          <w:p w:rsidR="0038574E" w:rsidRPr="00D87E52" w:rsidRDefault="0038574E" w:rsidP="0038574E">
            <w:pPr>
              <w:jc w:val="both"/>
              <w:rPr>
                <w:rFonts w:ascii="Arial" w:eastAsia="MS Gothic" w:hAnsi="Arial" w:cs="Arial"/>
                <w:b/>
                <w:color w:val="000000"/>
              </w:rPr>
            </w:pPr>
            <w:r w:rsidRPr="00D87E52">
              <w:rPr>
                <w:rFonts w:ascii="Arial" w:eastAsia="MS Gothic" w:hAnsi="Arial" w:cs="Arial"/>
                <w:b/>
              </w:rPr>
              <w:t>2(c) One (1) National Situation Room and four (4) Regional Disaster Warning Centres identified and refurbished and made functional for generation, dissemination and use of EW information</w:t>
            </w:r>
          </w:p>
        </w:tc>
      </w:tr>
      <w:tr w:rsidR="0038574E" w:rsidRPr="006B55C0" w:rsidTr="00726151">
        <w:tc>
          <w:tcPr>
            <w:tcW w:w="1366" w:type="dxa"/>
          </w:tcPr>
          <w:p w:rsidR="0038574E" w:rsidRPr="006B55C0" w:rsidRDefault="0038574E" w:rsidP="0038574E">
            <w:pPr>
              <w:jc w:val="both"/>
              <w:rPr>
                <w:rFonts w:ascii="Arial" w:eastAsia="MS Gothic" w:hAnsi="Arial" w:cs="Arial"/>
                <w:color w:val="000000"/>
              </w:rPr>
            </w:pPr>
            <w:r w:rsidRPr="006B55C0">
              <w:rPr>
                <w:rFonts w:ascii="Arial" w:eastAsia="MS Gothic" w:hAnsi="Arial" w:cs="Arial"/>
                <w:color w:val="000000"/>
              </w:rPr>
              <w:t>Activity</w:t>
            </w:r>
          </w:p>
        </w:tc>
        <w:tc>
          <w:tcPr>
            <w:tcW w:w="8894" w:type="dxa"/>
          </w:tcPr>
          <w:p w:rsidR="0038574E" w:rsidRPr="00686EFB" w:rsidRDefault="00893C15" w:rsidP="0038574E">
            <w:pPr>
              <w:pStyle w:val="ListParagraph"/>
              <w:numPr>
                <w:ilvl w:val="0"/>
                <w:numId w:val="13"/>
              </w:numPr>
              <w:ind w:leftChars="0"/>
              <w:rPr>
                <w:rFonts w:ascii="Arial" w:eastAsia="MS Gothic" w:hAnsi="Arial" w:cs="Arial"/>
                <w:color w:val="000000"/>
                <w:sz w:val="22"/>
              </w:rPr>
            </w:pPr>
            <w:r>
              <w:rPr>
                <w:rFonts w:ascii="Arial" w:eastAsia="MS Gothic" w:hAnsi="Arial" w:cs="Arial"/>
                <w:color w:val="000000"/>
                <w:sz w:val="22"/>
              </w:rPr>
              <w:t xml:space="preserve">Facilitate establishment of </w:t>
            </w:r>
            <w:r w:rsidR="0038574E" w:rsidRPr="006B55C0">
              <w:rPr>
                <w:rFonts w:ascii="Arial" w:eastAsia="MS Gothic" w:hAnsi="Arial" w:cs="Arial"/>
                <w:color w:val="000000"/>
                <w:sz w:val="22"/>
              </w:rPr>
              <w:t xml:space="preserve">a </w:t>
            </w:r>
            <w:r w:rsidR="0038574E">
              <w:rPr>
                <w:rFonts w:ascii="Arial" w:eastAsia="MS Gothic" w:hAnsi="Arial" w:cs="Arial"/>
                <w:color w:val="000000"/>
                <w:sz w:val="22"/>
              </w:rPr>
              <w:t>N</w:t>
            </w:r>
            <w:r w:rsidR="0038574E" w:rsidRPr="006B55C0">
              <w:rPr>
                <w:rFonts w:ascii="Arial" w:eastAsia="MS Gothic" w:hAnsi="Arial" w:cs="Arial"/>
                <w:color w:val="000000"/>
                <w:sz w:val="22"/>
              </w:rPr>
              <w:t xml:space="preserve">ational Emergency Operations Centre (EOC)/ National </w:t>
            </w:r>
            <w:r w:rsidR="0038574E" w:rsidRPr="00686EFB">
              <w:rPr>
                <w:rFonts w:ascii="Arial" w:eastAsia="MS Gothic" w:hAnsi="Arial" w:cs="Arial"/>
                <w:color w:val="000000"/>
                <w:sz w:val="22"/>
              </w:rPr>
              <w:t>Situation Room</w:t>
            </w:r>
            <w:r w:rsidRPr="00686EFB">
              <w:rPr>
                <w:rFonts w:ascii="Arial" w:eastAsia="MS Gothic" w:hAnsi="Arial" w:cs="Arial"/>
                <w:color w:val="000000"/>
                <w:sz w:val="22"/>
              </w:rPr>
              <w:t xml:space="preserve"> and four (4) regional disaster early warning centres</w:t>
            </w:r>
            <w:r w:rsidR="00686EFB" w:rsidRPr="00686EFB">
              <w:rPr>
                <w:rFonts w:ascii="Arial" w:eastAsia="MS Gothic" w:hAnsi="Arial" w:cs="Arial"/>
                <w:color w:val="000000"/>
                <w:sz w:val="22"/>
              </w:rPr>
              <w:t xml:space="preserve"> (RDEWCs)</w:t>
            </w:r>
            <w:r w:rsidR="0038574E" w:rsidRPr="00686EFB">
              <w:rPr>
                <w:rFonts w:ascii="Arial" w:eastAsia="MS Gothic" w:hAnsi="Arial" w:cs="Arial"/>
                <w:color w:val="000000"/>
                <w:sz w:val="22"/>
              </w:rPr>
              <w:t>.</w:t>
            </w:r>
          </w:p>
          <w:p w:rsidR="00686EFB" w:rsidRPr="00686EFB" w:rsidRDefault="00893C15" w:rsidP="0038574E">
            <w:pPr>
              <w:pStyle w:val="ListParagraph"/>
              <w:numPr>
                <w:ilvl w:val="0"/>
                <w:numId w:val="13"/>
              </w:numPr>
              <w:ind w:leftChars="0"/>
              <w:rPr>
                <w:rFonts w:ascii="Arial" w:eastAsia="MS Gothic" w:hAnsi="Arial" w:cs="Arial"/>
                <w:color w:val="000000"/>
                <w:sz w:val="22"/>
              </w:rPr>
            </w:pPr>
            <w:r w:rsidRPr="00686EFB">
              <w:rPr>
                <w:rFonts w:ascii="Arial" w:eastAsia="MS Gothic" w:hAnsi="Arial" w:cs="Arial"/>
                <w:color w:val="000000"/>
                <w:sz w:val="22"/>
              </w:rPr>
              <w:t xml:space="preserve">The </w:t>
            </w:r>
            <w:r w:rsidR="0038574E" w:rsidRPr="00686EFB">
              <w:rPr>
                <w:rFonts w:ascii="Arial" w:eastAsia="MS Gothic" w:hAnsi="Arial" w:cs="Arial"/>
                <w:color w:val="000000"/>
                <w:sz w:val="22"/>
              </w:rPr>
              <w:t>NDMA</w:t>
            </w:r>
            <w:r w:rsidRPr="00686EFB">
              <w:rPr>
                <w:rFonts w:ascii="Arial" w:eastAsia="MS Gothic" w:hAnsi="Arial" w:cs="Arial"/>
                <w:color w:val="000000"/>
                <w:sz w:val="22"/>
              </w:rPr>
              <w:t xml:space="preserve"> shall f</w:t>
            </w:r>
            <w:r w:rsidR="0038574E" w:rsidRPr="00686EFB">
              <w:rPr>
                <w:rFonts w:ascii="Arial" w:eastAsia="MS Gothic" w:hAnsi="Arial" w:cs="Arial"/>
                <w:color w:val="000000"/>
                <w:sz w:val="22"/>
              </w:rPr>
              <w:t xml:space="preserve">acilitate </w:t>
            </w:r>
            <w:r w:rsidRPr="00686EFB">
              <w:rPr>
                <w:rFonts w:ascii="Arial" w:eastAsia="MS Gothic" w:hAnsi="Arial" w:cs="Arial"/>
                <w:color w:val="000000"/>
                <w:sz w:val="22"/>
              </w:rPr>
              <w:t xml:space="preserve">the </w:t>
            </w:r>
            <w:r w:rsidR="0038574E" w:rsidRPr="00686EFB">
              <w:rPr>
                <w:rFonts w:ascii="Arial" w:eastAsia="MS Gothic" w:hAnsi="Arial" w:cs="Arial"/>
                <w:color w:val="000000"/>
                <w:sz w:val="22"/>
              </w:rPr>
              <w:t xml:space="preserve">identification of suitable existing infrastructure to refurbish for use as EOC including regional </w:t>
            </w:r>
            <w:r w:rsidR="00686EFB" w:rsidRPr="00686EFB">
              <w:rPr>
                <w:rFonts w:ascii="Arial" w:eastAsia="MS Gothic" w:hAnsi="Arial" w:cs="Arial"/>
                <w:color w:val="000000"/>
                <w:sz w:val="22"/>
              </w:rPr>
              <w:t>disaster early warning centres</w:t>
            </w:r>
          </w:p>
          <w:p w:rsidR="00686EFB" w:rsidRPr="00686EFB" w:rsidRDefault="00686EFB" w:rsidP="0038574E">
            <w:pPr>
              <w:pStyle w:val="ListParagraph"/>
              <w:numPr>
                <w:ilvl w:val="0"/>
                <w:numId w:val="13"/>
              </w:numPr>
              <w:ind w:leftChars="0"/>
              <w:rPr>
                <w:rFonts w:ascii="Arial" w:eastAsia="MS Gothic" w:hAnsi="Arial" w:cs="Arial"/>
                <w:color w:val="000000"/>
                <w:sz w:val="22"/>
              </w:rPr>
            </w:pPr>
            <w:r w:rsidRPr="00686EFB">
              <w:rPr>
                <w:rFonts w:ascii="Arial" w:eastAsia="MS Gothic" w:hAnsi="Arial" w:cs="Arial"/>
                <w:color w:val="000000"/>
                <w:sz w:val="22"/>
              </w:rPr>
              <w:t>Facilitate procurement of contractor to refurbish EOC and regional disaster early warning centres</w:t>
            </w:r>
          </w:p>
          <w:p w:rsidR="00686EFB" w:rsidRPr="00686EFB" w:rsidRDefault="00686EFB" w:rsidP="00686EFB">
            <w:pPr>
              <w:pStyle w:val="ListParagraph"/>
              <w:numPr>
                <w:ilvl w:val="0"/>
                <w:numId w:val="13"/>
              </w:numPr>
              <w:ind w:leftChars="0"/>
              <w:rPr>
                <w:rFonts w:ascii="Arial" w:eastAsia="MS Gothic" w:hAnsi="Arial" w:cs="Arial"/>
                <w:color w:val="000000"/>
                <w:sz w:val="22"/>
              </w:rPr>
            </w:pPr>
            <w:r w:rsidRPr="00686EFB">
              <w:rPr>
                <w:rFonts w:ascii="Arial" w:eastAsia="MS Gothic" w:hAnsi="Arial" w:cs="Arial"/>
                <w:color w:val="000000"/>
                <w:sz w:val="22"/>
              </w:rPr>
              <w:t>Facilitate development of SOPs for EOC and regional disaster early warning centres</w:t>
            </w:r>
          </w:p>
          <w:p w:rsidR="00686EFB" w:rsidRPr="00686EFB" w:rsidRDefault="00686EFB" w:rsidP="00686EFB">
            <w:pPr>
              <w:pStyle w:val="ListParagraph"/>
              <w:numPr>
                <w:ilvl w:val="0"/>
                <w:numId w:val="13"/>
              </w:numPr>
              <w:ind w:leftChars="0"/>
              <w:rPr>
                <w:rFonts w:ascii="Arial" w:eastAsia="MS Gothic" w:hAnsi="Arial" w:cs="Arial"/>
                <w:color w:val="000000"/>
                <w:sz w:val="22"/>
              </w:rPr>
            </w:pPr>
            <w:r w:rsidRPr="00686EFB">
              <w:rPr>
                <w:rFonts w:ascii="Arial" w:eastAsia="MS Gothic" w:hAnsi="Arial" w:cs="Arial"/>
                <w:color w:val="000000"/>
                <w:sz w:val="22"/>
              </w:rPr>
              <w:t xml:space="preserve">Facilitate procurement </w:t>
            </w:r>
            <w:r w:rsidRPr="00686EFB">
              <w:rPr>
                <w:rFonts w:ascii="Arial" w:hAnsi="Arial" w:cs="Arial"/>
                <w:color w:val="000000" w:themeColor="text1"/>
                <w:sz w:val="22"/>
              </w:rPr>
              <w:t>of office equipment to be used in EW Centre (photocopier, printers, binders, computers etc)</w:t>
            </w:r>
          </w:p>
          <w:p w:rsidR="00FF7EBA" w:rsidRPr="006B55C0" w:rsidRDefault="00FF7EBA" w:rsidP="00FF7EBA">
            <w:pPr>
              <w:pStyle w:val="ListParagraph"/>
              <w:ind w:leftChars="0" w:left="360"/>
              <w:rPr>
                <w:rFonts w:ascii="Arial" w:eastAsia="MS Gothic" w:hAnsi="Arial" w:cs="Arial"/>
                <w:color w:val="000000"/>
                <w:sz w:val="22"/>
              </w:rPr>
            </w:pPr>
          </w:p>
        </w:tc>
      </w:tr>
      <w:tr w:rsidR="0038574E" w:rsidRPr="006B55C0" w:rsidTr="00726151">
        <w:tc>
          <w:tcPr>
            <w:tcW w:w="10260" w:type="dxa"/>
            <w:gridSpan w:val="2"/>
          </w:tcPr>
          <w:p w:rsidR="0038574E" w:rsidRPr="00D87E52" w:rsidRDefault="0038574E" w:rsidP="0038574E">
            <w:pPr>
              <w:jc w:val="both"/>
              <w:rPr>
                <w:rFonts w:ascii="Arial" w:eastAsia="MS Gothic" w:hAnsi="Arial" w:cs="Arial"/>
                <w:b/>
                <w:color w:val="000000"/>
              </w:rPr>
            </w:pPr>
            <w:r w:rsidRPr="00D87E52">
              <w:rPr>
                <w:rFonts w:ascii="Arial" w:hAnsi="Arial" w:cs="Arial"/>
                <w:b/>
              </w:rPr>
              <w:t xml:space="preserve">3(a) Disaster preparedness and emergency response practices at regional and community levels strengthened  </w:t>
            </w:r>
          </w:p>
        </w:tc>
      </w:tr>
      <w:tr w:rsidR="0038574E" w:rsidRPr="001B5238" w:rsidTr="00726151">
        <w:tc>
          <w:tcPr>
            <w:tcW w:w="1366" w:type="dxa"/>
          </w:tcPr>
          <w:p w:rsidR="0038574E" w:rsidRPr="001B5238" w:rsidRDefault="0038574E" w:rsidP="0038574E">
            <w:pPr>
              <w:jc w:val="both"/>
              <w:rPr>
                <w:rFonts w:ascii="Arial" w:eastAsia="MS Gothic" w:hAnsi="Arial" w:cs="Arial"/>
                <w:color w:val="000000"/>
              </w:rPr>
            </w:pPr>
            <w:r w:rsidRPr="001B5238">
              <w:rPr>
                <w:rFonts w:ascii="Arial" w:eastAsia="MS Gothic" w:hAnsi="Arial" w:cs="Arial"/>
                <w:color w:val="000000"/>
              </w:rPr>
              <w:t>Activity</w:t>
            </w:r>
          </w:p>
        </w:tc>
        <w:tc>
          <w:tcPr>
            <w:tcW w:w="8894" w:type="dxa"/>
          </w:tcPr>
          <w:p w:rsidR="00686EFB" w:rsidRPr="00686EFB" w:rsidRDefault="00686EFB" w:rsidP="0038574E">
            <w:pPr>
              <w:pStyle w:val="ListParagraph"/>
              <w:numPr>
                <w:ilvl w:val="0"/>
                <w:numId w:val="13"/>
              </w:numPr>
              <w:ind w:leftChars="0"/>
              <w:rPr>
                <w:rFonts w:ascii="Arial" w:eastAsia="MS Gothic" w:hAnsi="Arial" w:cs="Arial"/>
                <w:color w:val="000000"/>
                <w:sz w:val="22"/>
              </w:rPr>
            </w:pPr>
            <w:r>
              <w:rPr>
                <w:rFonts w:ascii="Arial" w:hAnsi="Arial" w:cs="Arial"/>
                <w:color w:val="000000" w:themeColor="text1"/>
                <w:sz w:val="22"/>
              </w:rPr>
              <w:t>Facilitate e</w:t>
            </w:r>
            <w:r w:rsidR="004B50E7" w:rsidRPr="001B5238">
              <w:rPr>
                <w:rFonts w:ascii="Arial" w:hAnsi="Arial" w:cs="Arial"/>
                <w:color w:val="000000" w:themeColor="text1"/>
                <w:sz w:val="22"/>
              </w:rPr>
              <w:t xml:space="preserve">stablishment of Regional </w:t>
            </w:r>
            <w:r>
              <w:rPr>
                <w:rFonts w:ascii="Arial" w:hAnsi="Arial" w:cs="Arial"/>
                <w:color w:val="000000" w:themeColor="text1"/>
                <w:sz w:val="22"/>
              </w:rPr>
              <w:t>DRR/</w:t>
            </w:r>
            <w:r w:rsidR="004B50E7" w:rsidRPr="001B5238">
              <w:rPr>
                <w:rFonts w:ascii="Arial" w:hAnsi="Arial" w:cs="Arial"/>
                <w:color w:val="000000" w:themeColor="text1"/>
                <w:sz w:val="22"/>
              </w:rPr>
              <w:t xml:space="preserve">EPR </w:t>
            </w:r>
            <w:r>
              <w:rPr>
                <w:rFonts w:ascii="Arial" w:hAnsi="Arial" w:cs="Arial"/>
                <w:color w:val="000000" w:themeColor="text1"/>
                <w:sz w:val="22"/>
              </w:rPr>
              <w:t>Committees</w:t>
            </w:r>
            <w:r w:rsidR="004B50E7" w:rsidRPr="001B5238">
              <w:rPr>
                <w:rFonts w:ascii="Arial" w:hAnsi="Arial" w:cs="Arial"/>
                <w:color w:val="000000" w:themeColor="text1"/>
                <w:sz w:val="22"/>
              </w:rPr>
              <w:t xml:space="preserve"> drawn from regional development teams (RDTs)</w:t>
            </w:r>
            <w:r>
              <w:rPr>
                <w:rFonts w:ascii="Arial" w:hAnsi="Arial" w:cs="Arial"/>
                <w:color w:val="000000" w:themeColor="text1"/>
                <w:sz w:val="22"/>
              </w:rPr>
              <w:t xml:space="preserve"> </w:t>
            </w:r>
          </w:p>
          <w:p w:rsidR="0038574E" w:rsidRPr="001B5238" w:rsidRDefault="00686EFB" w:rsidP="0038574E">
            <w:pPr>
              <w:pStyle w:val="ListParagraph"/>
              <w:numPr>
                <w:ilvl w:val="0"/>
                <w:numId w:val="13"/>
              </w:numPr>
              <w:ind w:leftChars="0"/>
              <w:rPr>
                <w:rFonts w:ascii="Arial" w:eastAsia="MS Gothic" w:hAnsi="Arial" w:cs="Arial"/>
                <w:color w:val="000000"/>
                <w:sz w:val="22"/>
              </w:rPr>
            </w:pPr>
            <w:r>
              <w:rPr>
                <w:rFonts w:ascii="Arial" w:hAnsi="Arial" w:cs="Arial"/>
                <w:color w:val="000000" w:themeColor="text1"/>
                <w:sz w:val="22"/>
              </w:rPr>
              <w:t xml:space="preserve">Facilitate </w:t>
            </w:r>
            <w:r w:rsidR="004B50E7" w:rsidRPr="001B5238">
              <w:rPr>
                <w:rFonts w:ascii="Arial" w:hAnsi="Arial" w:cs="Arial"/>
                <w:color w:val="000000" w:themeColor="text1"/>
                <w:sz w:val="22"/>
              </w:rPr>
              <w:t>capacity development</w:t>
            </w:r>
            <w:r>
              <w:rPr>
                <w:rFonts w:ascii="Arial" w:hAnsi="Arial" w:cs="Arial"/>
                <w:color w:val="000000" w:themeColor="text1"/>
                <w:sz w:val="22"/>
              </w:rPr>
              <w:t xml:space="preserve"> for the Regional DRR/EPR Committees</w:t>
            </w:r>
            <w:r w:rsidR="00454A3D">
              <w:rPr>
                <w:rFonts w:ascii="Arial" w:hAnsi="Arial" w:cs="Arial"/>
                <w:color w:val="000000" w:themeColor="text1"/>
                <w:sz w:val="22"/>
              </w:rPr>
              <w:t xml:space="preserve"> and Teams</w:t>
            </w:r>
          </w:p>
          <w:p w:rsidR="001B5238" w:rsidRPr="001B5238" w:rsidRDefault="001B5238" w:rsidP="00686EFB">
            <w:pPr>
              <w:pStyle w:val="ListParagraph"/>
              <w:ind w:leftChars="0" w:left="360"/>
              <w:rPr>
                <w:rFonts w:ascii="Arial" w:eastAsia="MS Gothic" w:hAnsi="Arial" w:cs="Arial"/>
                <w:color w:val="000000"/>
                <w:sz w:val="22"/>
              </w:rPr>
            </w:pPr>
          </w:p>
        </w:tc>
      </w:tr>
      <w:tr w:rsidR="0038574E" w:rsidRPr="006B55C0" w:rsidTr="00726151">
        <w:tc>
          <w:tcPr>
            <w:tcW w:w="10260" w:type="dxa"/>
            <w:gridSpan w:val="2"/>
          </w:tcPr>
          <w:p w:rsidR="0038574E" w:rsidRPr="00D87E52" w:rsidRDefault="0038574E" w:rsidP="0038574E">
            <w:pPr>
              <w:jc w:val="both"/>
              <w:rPr>
                <w:rFonts w:ascii="Arial" w:eastAsia="MS Gothic" w:hAnsi="Arial" w:cs="Arial"/>
                <w:b/>
                <w:color w:val="000000"/>
              </w:rPr>
            </w:pPr>
            <w:r w:rsidRPr="00D87E52">
              <w:rPr>
                <w:rFonts w:ascii="Arial" w:hAnsi="Arial" w:cs="Arial"/>
                <w:b/>
              </w:rPr>
              <w:t xml:space="preserve">3(b) Assessment, mitigation and early recovery (ER) interventions against effects of natural and man-made disasters and climate change improved </w:t>
            </w:r>
          </w:p>
        </w:tc>
      </w:tr>
      <w:tr w:rsidR="0038574E" w:rsidRPr="000B64AA" w:rsidTr="00726151">
        <w:tc>
          <w:tcPr>
            <w:tcW w:w="1366" w:type="dxa"/>
          </w:tcPr>
          <w:p w:rsidR="0038574E" w:rsidRPr="000B64AA" w:rsidRDefault="0038574E" w:rsidP="0038574E">
            <w:pPr>
              <w:jc w:val="both"/>
              <w:rPr>
                <w:rFonts w:ascii="Arial" w:eastAsia="MS Gothic" w:hAnsi="Arial" w:cs="Arial"/>
                <w:color w:val="000000" w:themeColor="text1"/>
              </w:rPr>
            </w:pPr>
            <w:r w:rsidRPr="000B64AA">
              <w:rPr>
                <w:rFonts w:ascii="Arial" w:eastAsia="MS Gothic" w:hAnsi="Arial" w:cs="Arial"/>
                <w:color w:val="000000" w:themeColor="text1"/>
              </w:rPr>
              <w:t>Activity</w:t>
            </w:r>
          </w:p>
        </w:tc>
        <w:tc>
          <w:tcPr>
            <w:tcW w:w="8894" w:type="dxa"/>
          </w:tcPr>
          <w:p w:rsidR="0038574E" w:rsidRPr="000B64AA" w:rsidRDefault="0038574E" w:rsidP="0038574E">
            <w:pPr>
              <w:pStyle w:val="ListParagraph"/>
              <w:numPr>
                <w:ilvl w:val="0"/>
                <w:numId w:val="13"/>
              </w:numPr>
              <w:ind w:leftChars="0"/>
              <w:rPr>
                <w:rFonts w:ascii="Arial" w:eastAsia="MS Gothic" w:hAnsi="Arial" w:cs="Arial"/>
                <w:color w:val="000000" w:themeColor="text1"/>
                <w:sz w:val="22"/>
              </w:rPr>
            </w:pPr>
            <w:r w:rsidRPr="000B64AA">
              <w:rPr>
                <w:rFonts w:ascii="Arial" w:eastAsia="MS Gothic" w:hAnsi="Arial" w:cs="Arial"/>
                <w:color w:val="000000" w:themeColor="text1"/>
                <w:sz w:val="22"/>
              </w:rPr>
              <w:t xml:space="preserve">Procurement of four (4) double cab vehicles </w:t>
            </w:r>
          </w:p>
          <w:p w:rsidR="0038574E" w:rsidRPr="000B64AA" w:rsidRDefault="0038574E" w:rsidP="0038574E">
            <w:pPr>
              <w:pStyle w:val="ListParagraph"/>
              <w:numPr>
                <w:ilvl w:val="0"/>
                <w:numId w:val="13"/>
              </w:numPr>
              <w:ind w:leftChars="0"/>
              <w:rPr>
                <w:rFonts w:ascii="Arial" w:eastAsia="MS Gothic" w:hAnsi="Arial" w:cs="Arial"/>
                <w:color w:val="000000" w:themeColor="text1"/>
                <w:sz w:val="22"/>
              </w:rPr>
            </w:pPr>
            <w:r w:rsidRPr="000B64AA">
              <w:rPr>
                <w:rFonts w:ascii="Arial" w:eastAsia="MS Gothic" w:hAnsi="Arial" w:cs="Arial"/>
                <w:color w:val="000000" w:themeColor="text1"/>
                <w:sz w:val="22"/>
              </w:rPr>
              <w:t>Procurement of laptop</w:t>
            </w:r>
            <w:r w:rsidR="002D4D0F">
              <w:rPr>
                <w:rFonts w:ascii="Arial" w:eastAsia="MS Gothic" w:hAnsi="Arial" w:cs="Arial"/>
                <w:color w:val="000000" w:themeColor="text1"/>
                <w:sz w:val="22"/>
              </w:rPr>
              <w:t xml:space="preserve"> computers</w:t>
            </w:r>
            <w:r>
              <w:rPr>
                <w:rFonts w:ascii="Arial" w:eastAsia="MS Gothic" w:hAnsi="Arial" w:cs="Arial"/>
                <w:color w:val="000000" w:themeColor="text1"/>
                <w:sz w:val="22"/>
              </w:rPr>
              <w:t>.</w:t>
            </w:r>
          </w:p>
          <w:p w:rsidR="0038574E" w:rsidRDefault="0038574E" w:rsidP="0038574E">
            <w:pPr>
              <w:pStyle w:val="ListParagraph"/>
              <w:numPr>
                <w:ilvl w:val="0"/>
                <w:numId w:val="13"/>
              </w:numPr>
              <w:ind w:leftChars="0"/>
              <w:rPr>
                <w:rFonts w:ascii="Arial" w:eastAsia="MS Gothic" w:hAnsi="Arial" w:cs="Arial"/>
                <w:color w:val="000000" w:themeColor="text1"/>
                <w:sz w:val="22"/>
              </w:rPr>
            </w:pPr>
            <w:r w:rsidRPr="000B64AA">
              <w:rPr>
                <w:rFonts w:ascii="Arial" w:eastAsia="MS Gothic" w:hAnsi="Arial" w:cs="Arial"/>
                <w:color w:val="000000" w:themeColor="text1"/>
                <w:sz w:val="22"/>
              </w:rPr>
              <w:t xml:space="preserve">Procurement of rapid assessment survey equipments. </w:t>
            </w:r>
          </w:p>
          <w:p w:rsidR="0038574E" w:rsidRDefault="0038574E" w:rsidP="0038574E">
            <w:pPr>
              <w:pStyle w:val="ListParagraph"/>
              <w:numPr>
                <w:ilvl w:val="0"/>
                <w:numId w:val="13"/>
              </w:numPr>
              <w:ind w:leftChars="0"/>
              <w:rPr>
                <w:rFonts w:ascii="Arial" w:eastAsia="MS Gothic" w:hAnsi="Arial" w:cs="Arial"/>
                <w:color w:val="000000" w:themeColor="text1"/>
                <w:sz w:val="22"/>
              </w:rPr>
            </w:pPr>
            <w:r w:rsidRPr="000B64AA">
              <w:rPr>
                <w:rFonts w:ascii="Arial" w:eastAsia="MS Gothic" w:hAnsi="Arial" w:cs="Arial"/>
                <w:color w:val="000000" w:themeColor="text1"/>
                <w:sz w:val="22"/>
              </w:rPr>
              <w:t xml:space="preserve">Procurement of shelter relief assistance kits. </w:t>
            </w:r>
          </w:p>
          <w:p w:rsidR="00F32A77" w:rsidRDefault="00F32A77" w:rsidP="0038574E">
            <w:pPr>
              <w:pStyle w:val="ListParagraph"/>
              <w:numPr>
                <w:ilvl w:val="0"/>
                <w:numId w:val="13"/>
              </w:numPr>
              <w:ind w:leftChars="0"/>
              <w:rPr>
                <w:rFonts w:ascii="Arial" w:eastAsia="MS Gothic" w:hAnsi="Arial" w:cs="Arial"/>
                <w:color w:val="000000" w:themeColor="text1"/>
                <w:sz w:val="22"/>
              </w:rPr>
            </w:pPr>
            <w:r>
              <w:rPr>
                <w:rFonts w:ascii="Arial" w:eastAsia="MS Gothic" w:hAnsi="Arial" w:cs="Arial"/>
                <w:color w:val="000000" w:themeColor="text1"/>
                <w:sz w:val="22"/>
              </w:rPr>
              <w:t>Facilitate standardisation rapid assessment tools</w:t>
            </w:r>
            <w:r w:rsidR="009D4F82">
              <w:rPr>
                <w:rFonts w:ascii="Arial" w:eastAsia="MS Gothic" w:hAnsi="Arial" w:cs="Arial"/>
                <w:color w:val="000000" w:themeColor="text1"/>
                <w:sz w:val="22"/>
              </w:rPr>
              <w:t>.</w:t>
            </w:r>
          </w:p>
          <w:p w:rsidR="00F32A77" w:rsidRDefault="00F32A77" w:rsidP="0038574E">
            <w:pPr>
              <w:pStyle w:val="ListParagraph"/>
              <w:numPr>
                <w:ilvl w:val="0"/>
                <w:numId w:val="13"/>
              </w:numPr>
              <w:ind w:leftChars="0"/>
              <w:rPr>
                <w:rFonts w:ascii="Arial" w:eastAsia="MS Gothic" w:hAnsi="Arial" w:cs="Arial"/>
                <w:color w:val="000000" w:themeColor="text1"/>
                <w:sz w:val="22"/>
              </w:rPr>
            </w:pPr>
            <w:r>
              <w:rPr>
                <w:rFonts w:ascii="Arial" w:eastAsia="MS Gothic" w:hAnsi="Arial" w:cs="Arial"/>
                <w:color w:val="000000" w:themeColor="text1"/>
                <w:sz w:val="22"/>
              </w:rPr>
              <w:t>Facilitate training in use of rapid assessment (RA) tools and equipments in conducting RAs</w:t>
            </w:r>
          </w:p>
          <w:p w:rsidR="00FF7EBA" w:rsidRPr="000B64AA" w:rsidRDefault="00FF7EBA" w:rsidP="00FF7EBA">
            <w:pPr>
              <w:pStyle w:val="ListParagraph"/>
              <w:ind w:leftChars="0" w:left="360"/>
              <w:rPr>
                <w:rFonts w:ascii="Arial" w:eastAsia="MS Gothic" w:hAnsi="Arial" w:cs="Arial"/>
                <w:color w:val="000000" w:themeColor="text1"/>
                <w:sz w:val="22"/>
              </w:rPr>
            </w:pPr>
          </w:p>
        </w:tc>
      </w:tr>
    </w:tbl>
    <w:p w:rsidR="0038574E" w:rsidRDefault="0038574E" w:rsidP="006C16F0">
      <w:pPr>
        <w:contextualSpacing/>
        <w:rPr>
          <w:rFonts w:ascii="Arial" w:eastAsia="Calibri" w:hAnsi="Arial" w:cs="Arial"/>
          <w:b/>
          <w:kern w:val="2"/>
          <w:lang w:eastAsia="ja-JP"/>
        </w:rPr>
      </w:pPr>
    </w:p>
    <w:p w:rsidR="00203961" w:rsidRDefault="00203961" w:rsidP="006C16F0">
      <w:pPr>
        <w:contextualSpacing/>
        <w:rPr>
          <w:rFonts w:ascii="Arial" w:eastAsia="Calibri" w:hAnsi="Arial" w:cs="Arial"/>
          <w:b/>
          <w:kern w:val="2"/>
          <w:lang w:eastAsia="ja-JP"/>
        </w:rPr>
        <w:sectPr w:rsidR="00203961" w:rsidSect="009A56D7">
          <w:pgSz w:w="12240" w:h="15840"/>
          <w:pgMar w:top="1440" w:right="1440" w:bottom="1440" w:left="1440" w:header="720" w:footer="720" w:gutter="0"/>
          <w:pgNumType w:start="1"/>
          <w:cols w:space="720"/>
          <w:titlePg/>
          <w:docGrid w:linePitch="360"/>
        </w:sectPr>
      </w:pPr>
    </w:p>
    <w:p w:rsidR="006C16F0" w:rsidRDefault="006C16F0" w:rsidP="0049466B">
      <w:pPr>
        <w:pStyle w:val="Heading2"/>
        <w:rPr>
          <w:rFonts w:ascii="Arial" w:hAnsi="Arial" w:cs="Arial"/>
          <w:color w:val="000000" w:themeColor="text1"/>
          <w:sz w:val="22"/>
          <w:szCs w:val="22"/>
        </w:rPr>
      </w:pPr>
      <w:r w:rsidRPr="0049466B">
        <w:rPr>
          <w:rFonts w:ascii="Arial" w:hAnsi="Arial" w:cs="Arial"/>
          <w:color w:val="000000" w:themeColor="text1"/>
          <w:sz w:val="22"/>
          <w:szCs w:val="22"/>
        </w:rPr>
        <w:lastRenderedPageBreak/>
        <w:t>2.2: Summary of milestones achieved</w:t>
      </w:r>
    </w:p>
    <w:p w:rsidR="00D0446F" w:rsidRPr="00D0446F" w:rsidRDefault="00D0446F" w:rsidP="00D0446F"/>
    <w:tbl>
      <w:tblPr>
        <w:tblStyle w:val="TableGrid"/>
        <w:tblW w:w="10515" w:type="dxa"/>
        <w:tblInd w:w="-342" w:type="dxa"/>
        <w:tblLook w:val="04A0" w:firstRow="1" w:lastRow="0" w:firstColumn="1" w:lastColumn="0" w:noHBand="0" w:noVBand="1"/>
      </w:tblPr>
      <w:tblGrid>
        <w:gridCol w:w="10515"/>
      </w:tblGrid>
      <w:tr w:rsidR="006C16F0" w:rsidTr="003516B7">
        <w:tc>
          <w:tcPr>
            <w:tcW w:w="10515" w:type="dxa"/>
          </w:tcPr>
          <w:p w:rsidR="006C16F0" w:rsidRPr="006B55C0" w:rsidRDefault="006C16F0" w:rsidP="003516B7">
            <w:pPr>
              <w:pStyle w:val="ListParagraph"/>
              <w:widowControl/>
              <w:numPr>
                <w:ilvl w:val="0"/>
                <w:numId w:val="19"/>
              </w:numPr>
              <w:spacing w:after="200" w:line="276" w:lineRule="auto"/>
              <w:ind w:leftChars="0"/>
              <w:contextualSpacing/>
              <w:rPr>
                <w:rFonts w:ascii="Arial" w:eastAsia="Calibri" w:hAnsi="Arial" w:cs="Arial"/>
                <w:sz w:val="22"/>
              </w:rPr>
            </w:pPr>
            <w:r w:rsidRPr="006B55C0">
              <w:rPr>
                <w:rFonts w:ascii="Arial" w:eastAsia="Calibri" w:hAnsi="Arial" w:cs="Arial"/>
                <w:sz w:val="22"/>
              </w:rPr>
              <w:t>Recruitment of Project Technical Advisor who is based at the National Disaster Management Agency (NDMA)</w:t>
            </w:r>
            <w:r w:rsidR="00AF32D3">
              <w:rPr>
                <w:rFonts w:ascii="Arial" w:eastAsia="Calibri" w:hAnsi="Arial" w:cs="Arial"/>
                <w:sz w:val="22"/>
              </w:rPr>
              <w:t>,</w:t>
            </w:r>
            <w:r w:rsidRPr="006B55C0">
              <w:rPr>
                <w:rFonts w:ascii="Arial" w:eastAsia="Calibri" w:hAnsi="Arial" w:cs="Arial"/>
                <w:sz w:val="22"/>
              </w:rPr>
              <w:t xml:space="preserve"> </w:t>
            </w:r>
            <w:r>
              <w:rPr>
                <w:rFonts w:ascii="Arial" w:eastAsia="Calibri" w:hAnsi="Arial" w:cs="Arial"/>
                <w:sz w:val="22"/>
              </w:rPr>
              <w:t>June</w:t>
            </w:r>
            <w:r w:rsidRPr="006B55C0">
              <w:rPr>
                <w:rFonts w:ascii="Arial" w:eastAsia="Calibri" w:hAnsi="Arial" w:cs="Arial"/>
                <w:sz w:val="22"/>
              </w:rPr>
              <w:t xml:space="preserve"> 2013</w:t>
            </w:r>
            <w:r w:rsidR="00FA7F0A">
              <w:rPr>
                <w:rFonts w:ascii="Arial" w:eastAsia="Calibri" w:hAnsi="Arial" w:cs="Arial"/>
                <w:sz w:val="22"/>
              </w:rPr>
              <w:t>.</w:t>
            </w:r>
          </w:p>
          <w:p w:rsidR="006C16F0" w:rsidRPr="006B55C0" w:rsidRDefault="004B50E7" w:rsidP="003516B7">
            <w:pPr>
              <w:pStyle w:val="ListParagraph"/>
              <w:widowControl/>
              <w:numPr>
                <w:ilvl w:val="0"/>
                <w:numId w:val="19"/>
              </w:numPr>
              <w:spacing w:after="200" w:line="276" w:lineRule="auto"/>
              <w:ind w:leftChars="0"/>
              <w:contextualSpacing/>
              <w:rPr>
                <w:rFonts w:ascii="Arial" w:eastAsia="Calibri" w:hAnsi="Arial" w:cs="Arial"/>
                <w:sz w:val="22"/>
              </w:rPr>
            </w:pPr>
            <w:r>
              <w:rPr>
                <w:rFonts w:ascii="Arial" w:eastAsia="Calibri" w:hAnsi="Arial" w:cs="Arial"/>
                <w:sz w:val="22"/>
              </w:rPr>
              <w:t xml:space="preserve">Project inception meeting held </w:t>
            </w:r>
            <w:r w:rsidR="006C16F0" w:rsidRPr="006B55C0">
              <w:rPr>
                <w:rFonts w:ascii="Arial" w:eastAsia="Calibri" w:hAnsi="Arial" w:cs="Arial"/>
                <w:sz w:val="22"/>
              </w:rPr>
              <w:t>25</w:t>
            </w:r>
            <w:r w:rsidR="006C16F0" w:rsidRPr="002C4443">
              <w:rPr>
                <w:rFonts w:ascii="Arial" w:eastAsia="Calibri" w:hAnsi="Arial" w:cs="Arial"/>
                <w:sz w:val="22"/>
                <w:vertAlign w:val="superscript"/>
              </w:rPr>
              <w:t>th</w:t>
            </w:r>
            <w:r w:rsidR="006C16F0">
              <w:rPr>
                <w:rFonts w:ascii="Arial" w:eastAsia="Calibri" w:hAnsi="Arial" w:cs="Arial"/>
                <w:sz w:val="22"/>
              </w:rPr>
              <w:t xml:space="preserve"> </w:t>
            </w:r>
            <w:r w:rsidR="006C16F0" w:rsidRPr="006B55C0">
              <w:rPr>
                <w:rFonts w:ascii="Arial" w:eastAsia="Calibri" w:hAnsi="Arial" w:cs="Arial"/>
                <w:sz w:val="22"/>
              </w:rPr>
              <w:t>June 2013</w:t>
            </w:r>
            <w:r w:rsidR="00FA7F0A">
              <w:rPr>
                <w:rFonts w:ascii="Arial" w:eastAsia="Calibri" w:hAnsi="Arial" w:cs="Arial"/>
                <w:sz w:val="22"/>
              </w:rPr>
              <w:t>.</w:t>
            </w:r>
          </w:p>
          <w:p w:rsidR="006C16F0" w:rsidRPr="006B55C0" w:rsidRDefault="006C16F0" w:rsidP="003516B7">
            <w:pPr>
              <w:pStyle w:val="ListParagraph"/>
              <w:widowControl/>
              <w:numPr>
                <w:ilvl w:val="0"/>
                <w:numId w:val="19"/>
              </w:numPr>
              <w:spacing w:after="200" w:line="276" w:lineRule="auto"/>
              <w:ind w:leftChars="0"/>
              <w:contextualSpacing/>
              <w:rPr>
                <w:rFonts w:ascii="Arial" w:eastAsia="Calibri" w:hAnsi="Arial" w:cs="Arial"/>
                <w:sz w:val="22"/>
              </w:rPr>
            </w:pPr>
            <w:r>
              <w:rPr>
                <w:rFonts w:ascii="Arial" w:eastAsia="Calibri" w:hAnsi="Arial" w:cs="Arial"/>
                <w:sz w:val="22"/>
              </w:rPr>
              <w:t xml:space="preserve">2013 </w:t>
            </w:r>
            <w:r w:rsidRPr="006B55C0">
              <w:rPr>
                <w:rFonts w:ascii="Arial" w:eastAsia="Calibri" w:hAnsi="Arial" w:cs="Arial"/>
                <w:sz w:val="22"/>
              </w:rPr>
              <w:t xml:space="preserve">project implementation plan/ annual work plan (AWP) </w:t>
            </w:r>
            <w:r w:rsidR="004B50E7">
              <w:rPr>
                <w:rFonts w:ascii="Arial" w:eastAsia="Calibri" w:hAnsi="Arial" w:cs="Arial"/>
                <w:sz w:val="22"/>
              </w:rPr>
              <w:t xml:space="preserve">signed </w:t>
            </w:r>
            <w:r w:rsidRPr="006B55C0">
              <w:rPr>
                <w:rFonts w:ascii="Arial" w:eastAsia="Calibri" w:hAnsi="Arial" w:cs="Arial"/>
                <w:sz w:val="22"/>
              </w:rPr>
              <w:t xml:space="preserve">by </w:t>
            </w:r>
            <w:r w:rsidR="004B50E7" w:rsidRPr="006B55C0">
              <w:rPr>
                <w:rFonts w:ascii="Arial" w:eastAsia="Calibri" w:hAnsi="Arial" w:cs="Arial"/>
                <w:sz w:val="22"/>
              </w:rPr>
              <w:t>UNDP</w:t>
            </w:r>
            <w:r w:rsidRPr="006B55C0">
              <w:rPr>
                <w:rFonts w:ascii="Arial" w:eastAsia="Calibri" w:hAnsi="Arial" w:cs="Arial"/>
                <w:sz w:val="22"/>
              </w:rPr>
              <w:t xml:space="preserve"> and </w:t>
            </w:r>
            <w:r w:rsidR="004B50E7">
              <w:rPr>
                <w:rFonts w:ascii="Arial" w:eastAsia="Calibri" w:hAnsi="Arial" w:cs="Arial"/>
                <w:sz w:val="22"/>
              </w:rPr>
              <w:t>DPMO-</w:t>
            </w:r>
            <w:r w:rsidRPr="006B55C0">
              <w:rPr>
                <w:rFonts w:ascii="Arial" w:eastAsia="Calibri" w:hAnsi="Arial" w:cs="Arial"/>
                <w:sz w:val="22"/>
              </w:rPr>
              <w:t>NDMA</w:t>
            </w:r>
            <w:r w:rsidR="004B50E7">
              <w:rPr>
                <w:rFonts w:ascii="Arial" w:eastAsia="Calibri" w:hAnsi="Arial" w:cs="Arial"/>
                <w:sz w:val="22"/>
              </w:rPr>
              <w:t xml:space="preserve">, </w:t>
            </w:r>
            <w:r w:rsidR="00AF32D3">
              <w:rPr>
                <w:rFonts w:ascii="Arial" w:eastAsia="Calibri" w:hAnsi="Arial" w:cs="Arial"/>
                <w:sz w:val="22"/>
              </w:rPr>
              <w:t>July 2013</w:t>
            </w:r>
            <w:r w:rsidR="00FA7F0A">
              <w:rPr>
                <w:rFonts w:ascii="Arial" w:eastAsia="Calibri" w:hAnsi="Arial" w:cs="Arial"/>
                <w:sz w:val="22"/>
              </w:rPr>
              <w:t>.</w:t>
            </w:r>
          </w:p>
          <w:p w:rsidR="006C16F0" w:rsidRPr="006B55C0" w:rsidRDefault="006C16F0" w:rsidP="003516B7">
            <w:pPr>
              <w:pStyle w:val="ListParagraph"/>
              <w:widowControl/>
              <w:numPr>
                <w:ilvl w:val="0"/>
                <w:numId w:val="19"/>
              </w:numPr>
              <w:spacing w:after="200" w:line="276" w:lineRule="auto"/>
              <w:ind w:leftChars="0"/>
              <w:contextualSpacing/>
              <w:rPr>
                <w:rFonts w:ascii="Arial" w:eastAsia="Calibri" w:hAnsi="Arial" w:cs="Arial"/>
                <w:sz w:val="22"/>
              </w:rPr>
            </w:pPr>
            <w:r w:rsidRPr="006B55C0">
              <w:rPr>
                <w:rFonts w:ascii="Arial" w:eastAsia="Calibri" w:hAnsi="Arial" w:cs="Arial"/>
                <w:sz w:val="22"/>
              </w:rPr>
              <w:t>Development of procurement plan, July 2013</w:t>
            </w:r>
            <w:r w:rsidR="00FA7F0A">
              <w:rPr>
                <w:rFonts w:ascii="Arial" w:eastAsia="Calibri" w:hAnsi="Arial" w:cs="Arial"/>
                <w:sz w:val="22"/>
              </w:rPr>
              <w:t>.</w:t>
            </w:r>
          </w:p>
          <w:p w:rsidR="006C16F0" w:rsidRPr="000A4793" w:rsidRDefault="006C16F0" w:rsidP="003516B7">
            <w:pPr>
              <w:pStyle w:val="ListParagraph"/>
              <w:widowControl/>
              <w:numPr>
                <w:ilvl w:val="0"/>
                <w:numId w:val="19"/>
              </w:numPr>
              <w:spacing w:after="200" w:line="276" w:lineRule="auto"/>
              <w:ind w:leftChars="0"/>
              <w:contextualSpacing/>
              <w:rPr>
                <w:rFonts w:ascii="Arial" w:eastAsia="Calibri" w:hAnsi="Arial" w:cs="Arial"/>
                <w:sz w:val="22"/>
              </w:rPr>
            </w:pPr>
            <w:r w:rsidRPr="000A4793">
              <w:rPr>
                <w:rFonts w:ascii="Arial" w:eastAsia="Calibri" w:hAnsi="Arial" w:cs="Arial"/>
                <w:sz w:val="22"/>
              </w:rPr>
              <w:t>Nomination, appointment and launch of the Project Steering Committee (PSC), July 2013 (see Annex1 for the list of members)</w:t>
            </w:r>
            <w:r w:rsidR="00FA7F0A" w:rsidRPr="000A4793">
              <w:rPr>
                <w:rFonts w:ascii="Arial" w:eastAsia="Calibri" w:hAnsi="Arial" w:cs="Arial"/>
                <w:sz w:val="22"/>
              </w:rPr>
              <w:t>.</w:t>
            </w:r>
          </w:p>
          <w:p w:rsidR="006C16F0" w:rsidRPr="000A4793" w:rsidRDefault="006C16F0" w:rsidP="003516B7">
            <w:pPr>
              <w:pStyle w:val="ListParagraph"/>
              <w:widowControl/>
              <w:numPr>
                <w:ilvl w:val="0"/>
                <w:numId w:val="19"/>
              </w:numPr>
              <w:spacing w:after="200" w:line="276" w:lineRule="auto"/>
              <w:ind w:leftChars="0"/>
              <w:contextualSpacing/>
              <w:rPr>
                <w:rFonts w:ascii="Arial" w:eastAsia="Calibri" w:hAnsi="Arial" w:cs="Arial"/>
                <w:sz w:val="22"/>
              </w:rPr>
            </w:pPr>
            <w:r w:rsidRPr="000A4793">
              <w:rPr>
                <w:rFonts w:ascii="Arial" w:eastAsia="Calibri" w:hAnsi="Arial" w:cs="Arial"/>
                <w:sz w:val="22"/>
              </w:rPr>
              <w:t>Advocacy in support of the project targeted at key project stakeholders such as the UN System; local urban government authorities especially the Municipality Council of Mbabane (MCM) and Matsapha Town Council (MTC), the Swaziland Association</w:t>
            </w:r>
            <w:r w:rsidR="00AF32D3" w:rsidRPr="000A4793">
              <w:rPr>
                <w:rFonts w:ascii="Arial" w:eastAsia="Calibri" w:hAnsi="Arial" w:cs="Arial"/>
                <w:sz w:val="22"/>
              </w:rPr>
              <w:t xml:space="preserve"> for Local Government (SWALGA);</w:t>
            </w:r>
            <w:r w:rsidRPr="000A4793">
              <w:rPr>
                <w:rFonts w:ascii="Arial" w:eastAsia="Calibri" w:hAnsi="Arial" w:cs="Arial"/>
                <w:sz w:val="22"/>
              </w:rPr>
              <w:t xml:space="preserve"> civil society stakeholders such as Baphalali Swaziland Red Cross Society and World Vision Swaziland; Business/private sector stakeholders such as the Federation of Swaziland Employers and Chamber of Commerce (FSE&amp;CC), July 2013.</w:t>
            </w:r>
          </w:p>
          <w:p w:rsidR="000A4793" w:rsidRPr="00A506AE" w:rsidRDefault="000A4793" w:rsidP="003516B7">
            <w:pPr>
              <w:pStyle w:val="ListParagraph"/>
              <w:widowControl/>
              <w:numPr>
                <w:ilvl w:val="0"/>
                <w:numId w:val="19"/>
              </w:numPr>
              <w:spacing w:after="200" w:line="276" w:lineRule="auto"/>
              <w:ind w:leftChars="0"/>
              <w:contextualSpacing/>
              <w:rPr>
                <w:rFonts w:ascii="Arial" w:eastAsia="Calibri" w:hAnsi="Arial" w:cs="Arial"/>
                <w:sz w:val="22"/>
              </w:rPr>
            </w:pPr>
            <w:r w:rsidRPr="000A4793">
              <w:rPr>
                <w:rFonts w:ascii="Arial" w:eastAsia="Calibri" w:hAnsi="Arial" w:cs="Arial"/>
                <w:sz w:val="22"/>
              </w:rPr>
              <w:t xml:space="preserve">Inter Agency Disaster Risk Reduction (DRR), Emergency Preparedness and Response (EPR) Country Capacity Assessment (CCA) Mission, 12-23 August 2013, and National validation </w:t>
            </w:r>
            <w:r w:rsidR="0046096F">
              <w:rPr>
                <w:rFonts w:ascii="Arial" w:eastAsia="Calibri" w:hAnsi="Arial" w:cs="Arial"/>
                <w:sz w:val="22"/>
              </w:rPr>
              <w:t xml:space="preserve">workshop for </w:t>
            </w:r>
            <w:r w:rsidRPr="000A4793">
              <w:rPr>
                <w:rFonts w:ascii="Arial" w:eastAsia="Calibri" w:hAnsi="Arial" w:cs="Arial"/>
                <w:sz w:val="22"/>
              </w:rPr>
              <w:t>the DRR</w:t>
            </w:r>
            <w:r w:rsidR="0046096F">
              <w:rPr>
                <w:rFonts w:ascii="Arial" w:eastAsia="Calibri" w:hAnsi="Arial" w:cs="Arial"/>
                <w:sz w:val="22"/>
              </w:rPr>
              <w:t>, EPR</w:t>
            </w:r>
            <w:r w:rsidRPr="000A4793">
              <w:rPr>
                <w:rFonts w:ascii="Arial" w:eastAsia="Calibri" w:hAnsi="Arial" w:cs="Arial"/>
                <w:sz w:val="22"/>
              </w:rPr>
              <w:t xml:space="preserve"> CCA report, 19 November 2013.</w:t>
            </w:r>
            <w:r w:rsidR="0046096F">
              <w:rPr>
                <w:rFonts w:ascii="Arial" w:eastAsia="Calibri" w:hAnsi="Arial" w:cs="Arial"/>
                <w:sz w:val="22"/>
              </w:rPr>
              <w:t xml:space="preserve"> </w:t>
            </w:r>
            <w:r w:rsidR="00A506AE" w:rsidRPr="00A506AE">
              <w:rPr>
                <w:rFonts w:ascii="Arial" w:eastAsia="Calibri" w:hAnsi="Arial" w:cs="Arial"/>
                <w:sz w:val="22"/>
              </w:rPr>
              <w:t xml:space="preserve">The </w:t>
            </w:r>
            <w:r w:rsidR="00A506AE" w:rsidRPr="00A506AE">
              <w:rPr>
                <w:rFonts w:ascii="Arial" w:hAnsi="Arial" w:cs="Arial"/>
                <w:color w:val="000000" w:themeColor="text1"/>
                <w:sz w:val="22"/>
              </w:rPr>
              <w:t>Disaster Risk Reduction (DRR), Emergency Preparedness and Response (EPR) Country Capacity Assessment Report</w:t>
            </w:r>
            <w:r w:rsidR="00A506AE" w:rsidRPr="00A506AE">
              <w:rPr>
                <w:rFonts w:ascii="Arial" w:eastAsia="Calibri" w:hAnsi="Arial" w:cs="Arial"/>
                <w:sz w:val="22"/>
              </w:rPr>
              <w:t xml:space="preserve"> was </w:t>
            </w:r>
            <w:r w:rsidR="00A506AE">
              <w:rPr>
                <w:rFonts w:ascii="Arial" w:eastAsia="Calibri" w:hAnsi="Arial" w:cs="Arial"/>
                <w:sz w:val="22"/>
              </w:rPr>
              <w:t>finaliz</w:t>
            </w:r>
            <w:r w:rsidR="00A506AE" w:rsidRPr="00A506AE">
              <w:rPr>
                <w:rFonts w:ascii="Arial" w:eastAsia="Calibri" w:hAnsi="Arial" w:cs="Arial"/>
                <w:sz w:val="22"/>
              </w:rPr>
              <w:t>ed</w:t>
            </w:r>
            <w:r w:rsidR="00A506AE">
              <w:rPr>
                <w:rFonts w:ascii="Arial" w:eastAsia="Calibri" w:hAnsi="Arial" w:cs="Arial"/>
                <w:sz w:val="22"/>
              </w:rPr>
              <w:t>.</w:t>
            </w:r>
          </w:p>
          <w:p w:rsidR="0046096F" w:rsidRDefault="000A4793" w:rsidP="003516B7">
            <w:pPr>
              <w:pStyle w:val="ListParagraph"/>
              <w:widowControl/>
              <w:numPr>
                <w:ilvl w:val="0"/>
                <w:numId w:val="19"/>
              </w:numPr>
              <w:spacing w:after="200" w:line="276" w:lineRule="auto"/>
              <w:ind w:leftChars="0"/>
              <w:contextualSpacing/>
              <w:rPr>
                <w:rFonts w:ascii="Arial" w:eastAsia="Calibri" w:hAnsi="Arial" w:cs="Arial"/>
                <w:sz w:val="22"/>
              </w:rPr>
            </w:pPr>
            <w:r w:rsidRPr="000A4793">
              <w:rPr>
                <w:rFonts w:ascii="Arial" w:eastAsia="Calibri" w:hAnsi="Arial" w:cs="Arial"/>
                <w:sz w:val="22"/>
              </w:rPr>
              <w:t xml:space="preserve">Development of </w:t>
            </w:r>
            <w:r w:rsidR="00A506AE" w:rsidRPr="000A4793">
              <w:rPr>
                <w:rFonts w:ascii="Arial" w:eastAsia="Calibri" w:hAnsi="Arial" w:cs="Arial"/>
                <w:sz w:val="22"/>
              </w:rPr>
              <w:t>Nation</w:t>
            </w:r>
            <w:r w:rsidR="00A506AE">
              <w:rPr>
                <w:rFonts w:ascii="Arial" w:eastAsia="Calibri" w:hAnsi="Arial" w:cs="Arial"/>
                <w:sz w:val="22"/>
              </w:rPr>
              <w:t>al</w:t>
            </w:r>
            <w:r w:rsidR="00A506AE" w:rsidRPr="000A4793">
              <w:rPr>
                <w:rFonts w:ascii="Arial" w:eastAsia="Calibri" w:hAnsi="Arial" w:cs="Arial"/>
                <w:sz w:val="22"/>
              </w:rPr>
              <w:t xml:space="preserve"> Plan of Action </w:t>
            </w:r>
            <w:r w:rsidR="00A506AE">
              <w:rPr>
                <w:rFonts w:ascii="Arial" w:eastAsia="Calibri" w:hAnsi="Arial" w:cs="Arial"/>
                <w:sz w:val="22"/>
              </w:rPr>
              <w:t xml:space="preserve">for </w:t>
            </w:r>
            <w:r w:rsidR="0049370D">
              <w:rPr>
                <w:rFonts w:ascii="Arial" w:eastAsia="Calibri" w:hAnsi="Arial" w:cs="Arial"/>
                <w:sz w:val="22"/>
              </w:rPr>
              <w:t>Capacity D</w:t>
            </w:r>
            <w:r w:rsidRPr="000A4793">
              <w:rPr>
                <w:rFonts w:ascii="Arial" w:eastAsia="Calibri" w:hAnsi="Arial" w:cs="Arial"/>
                <w:sz w:val="22"/>
              </w:rPr>
              <w:t>evelopment in DRR</w:t>
            </w:r>
            <w:r w:rsidR="00A506AE">
              <w:rPr>
                <w:rFonts w:ascii="Arial" w:eastAsia="Calibri" w:hAnsi="Arial" w:cs="Arial"/>
                <w:sz w:val="22"/>
              </w:rPr>
              <w:t xml:space="preserve"> 2014-2018</w:t>
            </w:r>
            <w:r w:rsidRPr="000A4793">
              <w:rPr>
                <w:rFonts w:ascii="Arial" w:eastAsia="Calibri" w:hAnsi="Arial" w:cs="Arial"/>
                <w:sz w:val="22"/>
              </w:rPr>
              <w:t xml:space="preserve">, </w:t>
            </w:r>
            <w:r w:rsidR="00A506AE">
              <w:rPr>
                <w:rFonts w:ascii="Arial" w:eastAsia="Calibri" w:hAnsi="Arial" w:cs="Arial"/>
                <w:sz w:val="22"/>
              </w:rPr>
              <w:t xml:space="preserve">was done on </w:t>
            </w:r>
            <w:r w:rsidRPr="000A4793">
              <w:rPr>
                <w:rFonts w:ascii="Arial" w:eastAsia="Calibri" w:hAnsi="Arial" w:cs="Arial"/>
                <w:sz w:val="22"/>
              </w:rPr>
              <w:t>20-21 November 201</w:t>
            </w:r>
            <w:r w:rsidR="0046096F">
              <w:rPr>
                <w:rFonts w:ascii="Arial" w:eastAsia="Calibri" w:hAnsi="Arial" w:cs="Arial"/>
                <w:sz w:val="22"/>
              </w:rPr>
              <w:t>3</w:t>
            </w:r>
            <w:r w:rsidR="003516B7">
              <w:rPr>
                <w:rFonts w:ascii="Arial" w:eastAsia="Calibri" w:hAnsi="Arial" w:cs="Arial"/>
                <w:sz w:val="22"/>
              </w:rPr>
              <w:t>. The report was finalized in January 2014.</w:t>
            </w:r>
          </w:p>
          <w:p w:rsidR="0049370D" w:rsidRDefault="0049370D" w:rsidP="003516B7">
            <w:pPr>
              <w:pStyle w:val="ListParagraph"/>
              <w:widowControl/>
              <w:numPr>
                <w:ilvl w:val="0"/>
                <w:numId w:val="19"/>
              </w:numPr>
              <w:spacing w:after="200" w:line="276" w:lineRule="auto"/>
              <w:ind w:leftChars="0"/>
              <w:contextualSpacing/>
              <w:rPr>
                <w:rFonts w:ascii="Arial" w:eastAsia="Calibri" w:hAnsi="Arial" w:cs="Arial"/>
                <w:sz w:val="22"/>
              </w:rPr>
            </w:pPr>
            <w:r>
              <w:rPr>
                <w:rFonts w:ascii="Arial" w:eastAsia="Calibri" w:hAnsi="Arial" w:cs="Arial"/>
                <w:sz w:val="22"/>
              </w:rPr>
              <w:t xml:space="preserve">Contingency planning for local governments: training of </w:t>
            </w:r>
            <w:r w:rsidR="00E211AE">
              <w:rPr>
                <w:rFonts w:ascii="Arial" w:eastAsia="Calibri" w:hAnsi="Arial" w:cs="Arial"/>
                <w:sz w:val="22"/>
              </w:rPr>
              <w:t>30 local government planners and DRR focal points on contingency planning, 12-15 November 2013.</w:t>
            </w:r>
          </w:p>
          <w:p w:rsidR="006C16F0" w:rsidRPr="000A4793" w:rsidRDefault="00AE5DF4" w:rsidP="003516B7">
            <w:pPr>
              <w:pStyle w:val="ListParagraph"/>
              <w:widowControl/>
              <w:numPr>
                <w:ilvl w:val="0"/>
                <w:numId w:val="19"/>
              </w:numPr>
              <w:spacing w:after="200" w:line="276" w:lineRule="auto"/>
              <w:ind w:leftChars="0"/>
              <w:contextualSpacing/>
              <w:rPr>
                <w:rFonts w:ascii="Arial" w:eastAsia="Calibri" w:hAnsi="Arial" w:cs="Arial"/>
                <w:sz w:val="22"/>
              </w:rPr>
            </w:pPr>
            <w:r>
              <w:rPr>
                <w:rFonts w:ascii="Arial" w:eastAsia="Calibri" w:hAnsi="Arial" w:cs="Arial"/>
                <w:sz w:val="22"/>
              </w:rPr>
              <w:t>Procurement of 2</w:t>
            </w:r>
            <w:r w:rsidR="006C16F0" w:rsidRPr="000A4793">
              <w:rPr>
                <w:rFonts w:ascii="Arial" w:eastAsia="Calibri" w:hAnsi="Arial" w:cs="Arial"/>
                <w:sz w:val="22"/>
              </w:rPr>
              <w:t xml:space="preserve">0 </w:t>
            </w:r>
            <w:r w:rsidR="002D4D0F">
              <w:rPr>
                <w:rFonts w:ascii="Arial" w:eastAsia="Calibri" w:hAnsi="Arial" w:cs="Arial"/>
                <w:sz w:val="22"/>
              </w:rPr>
              <w:t>laptop c</w:t>
            </w:r>
            <w:r w:rsidR="006C16F0" w:rsidRPr="000A4793">
              <w:rPr>
                <w:rFonts w:ascii="Arial" w:eastAsia="Calibri" w:hAnsi="Arial" w:cs="Arial"/>
                <w:sz w:val="22"/>
              </w:rPr>
              <w:t xml:space="preserve">omputers, </w:t>
            </w:r>
            <w:r w:rsidR="005F3168" w:rsidRPr="000A4793">
              <w:rPr>
                <w:rFonts w:ascii="Arial" w:eastAsia="Calibri" w:hAnsi="Arial" w:cs="Arial"/>
                <w:sz w:val="22"/>
              </w:rPr>
              <w:t xml:space="preserve">30 GPS equipments, </w:t>
            </w:r>
            <w:r w:rsidR="009372B7" w:rsidRPr="000A4793">
              <w:rPr>
                <w:rFonts w:ascii="Arial" w:eastAsia="Calibri" w:hAnsi="Arial" w:cs="Arial"/>
                <w:sz w:val="22"/>
              </w:rPr>
              <w:t xml:space="preserve">40 Samsung </w:t>
            </w:r>
            <w:r w:rsidR="005F3168" w:rsidRPr="000A4793">
              <w:rPr>
                <w:rFonts w:ascii="Arial" w:eastAsia="Calibri" w:hAnsi="Arial" w:cs="Arial"/>
                <w:sz w:val="22"/>
              </w:rPr>
              <w:t>G</w:t>
            </w:r>
            <w:r w:rsidR="009372B7" w:rsidRPr="000A4793">
              <w:rPr>
                <w:rFonts w:ascii="Arial" w:eastAsia="Calibri" w:hAnsi="Arial" w:cs="Arial"/>
                <w:sz w:val="22"/>
              </w:rPr>
              <w:t>alaxy</w:t>
            </w:r>
            <w:r w:rsidR="00F52A2E" w:rsidRPr="000A4793">
              <w:rPr>
                <w:rFonts w:ascii="Arial" w:eastAsia="Calibri" w:hAnsi="Arial" w:cs="Arial"/>
                <w:sz w:val="22"/>
              </w:rPr>
              <w:t xml:space="preserve"> </w:t>
            </w:r>
            <w:r w:rsidR="0046096F">
              <w:rPr>
                <w:rFonts w:ascii="Arial" w:eastAsia="Calibri" w:hAnsi="Arial" w:cs="Arial"/>
                <w:sz w:val="22"/>
              </w:rPr>
              <w:t xml:space="preserve">Tab 2 </w:t>
            </w:r>
            <w:r w:rsidR="00F52A2E" w:rsidRPr="000A4793">
              <w:rPr>
                <w:rFonts w:ascii="Arial" w:eastAsia="Calibri" w:hAnsi="Arial" w:cs="Arial"/>
                <w:sz w:val="22"/>
              </w:rPr>
              <w:t>10.1 with WIFI,</w:t>
            </w:r>
            <w:r w:rsidR="0046096F">
              <w:rPr>
                <w:rFonts w:ascii="Arial" w:eastAsia="Calibri" w:hAnsi="Arial" w:cs="Arial"/>
                <w:sz w:val="22"/>
              </w:rPr>
              <w:t xml:space="preserve"> </w:t>
            </w:r>
            <w:r w:rsidR="00F52A2E" w:rsidRPr="000A4793">
              <w:rPr>
                <w:rFonts w:ascii="Arial" w:eastAsia="Calibri" w:hAnsi="Arial" w:cs="Arial"/>
                <w:sz w:val="22"/>
              </w:rPr>
              <w:t xml:space="preserve">3G and </w:t>
            </w:r>
            <w:r w:rsidR="00F52A2E" w:rsidRPr="000A4793">
              <w:rPr>
                <w:rFonts w:ascii="Arial" w:hAnsi="Arial" w:cs="Arial"/>
                <w:sz w:val="22"/>
              </w:rPr>
              <w:t>32GB data capacity and fluid survey application to be used in conducting rapid assessments and needs surveys</w:t>
            </w:r>
            <w:r w:rsidR="005F3168" w:rsidRPr="000A4793">
              <w:rPr>
                <w:rFonts w:ascii="Arial" w:hAnsi="Arial" w:cs="Arial"/>
                <w:sz w:val="22"/>
              </w:rPr>
              <w:t xml:space="preserve">. The Samsung equipment </w:t>
            </w:r>
            <w:r w:rsidR="00FA7F0A" w:rsidRPr="000A4793">
              <w:rPr>
                <w:rFonts w:ascii="Arial" w:hAnsi="Arial" w:cs="Arial"/>
                <w:sz w:val="22"/>
              </w:rPr>
              <w:t>was</w:t>
            </w:r>
            <w:r w:rsidR="005F3168" w:rsidRPr="000A4793">
              <w:rPr>
                <w:rFonts w:ascii="Arial" w:hAnsi="Arial" w:cs="Arial"/>
                <w:sz w:val="22"/>
              </w:rPr>
              <w:t xml:space="preserve"> </w:t>
            </w:r>
            <w:r w:rsidR="00FA7F0A" w:rsidRPr="000A4793">
              <w:rPr>
                <w:rFonts w:ascii="Arial" w:hAnsi="Arial" w:cs="Arial"/>
                <w:sz w:val="22"/>
              </w:rPr>
              <w:t>purchase</w:t>
            </w:r>
            <w:r w:rsidR="00BC0C41">
              <w:rPr>
                <w:rFonts w:ascii="Arial" w:hAnsi="Arial" w:cs="Arial"/>
                <w:sz w:val="22"/>
              </w:rPr>
              <w:t>d</w:t>
            </w:r>
            <w:r w:rsidR="005F3168" w:rsidRPr="000A4793">
              <w:rPr>
                <w:rFonts w:ascii="Arial" w:hAnsi="Arial" w:cs="Arial"/>
                <w:sz w:val="22"/>
              </w:rPr>
              <w:t xml:space="preserve"> in the place of PDAs because of their competitive versatility in the ability to facilitate provision of almost </w:t>
            </w:r>
            <w:r w:rsidR="0046096F">
              <w:rPr>
                <w:rFonts w:ascii="Arial" w:hAnsi="Arial" w:cs="Arial"/>
                <w:sz w:val="22"/>
              </w:rPr>
              <w:t xml:space="preserve">real </w:t>
            </w:r>
            <w:r w:rsidR="005F3168" w:rsidRPr="000A4793">
              <w:rPr>
                <w:rFonts w:ascii="Arial" w:hAnsi="Arial" w:cs="Arial"/>
                <w:sz w:val="22"/>
              </w:rPr>
              <w:t>time data during rapid assessments</w:t>
            </w:r>
            <w:r w:rsidR="00E211AE">
              <w:rPr>
                <w:rFonts w:ascii="Arial" w:hAnsi="Arial" w:cs="Arial"/>
                <w:sz w:val="22"/>
              </w:rPr>
              <w:t xml:space="preserve"> by December 2014</w:t>
            </w:r>
          </w:p>
          <w:p w:rsidR="006C16F0" w:rsidRPr="0061442D" w:rsidRDefault="006C16F0" w:rsidP="003516B7">
            <w:pPr>
              <w:pStyle w:val="ListParagraph"/>
              <w:widowControl/>
              <w:numPr>
                <w:ilvl w:val="0"/>
                <w:numId w:val="19"/>
              </w:numPr>
              <w:spacing w:after="200" w:line="276" w:lineRule="auto"/>
              <w:ind w:leftChars="0"/>
              <w:contextualSpacing/>
              <w:rPr>
                <w:rFonts w:ascii="Arial" w:eastAsia="Calibri" w:hAnsi="Arial" w:cs="Arial"/>
                <w:sz w:val="22"/>
              </w:rPr>
            </w:pPr>
            <w:r>
              <w:rPr>
                <w:rFonts w:ascii="Arial" w:eastAsia="Calibri" w:hAnsi="Arial" w:cs="Arial"/>
                <w:sz w:val="22"/>
              </w:rPr>
              <w:t xml:space="preserve">Procurement of relief </w:t>
            </w:r>
            <w:r w:rsidR="009372B7">
              <w:rPr>
                <w:rFonts w:ascii="Arial" w:eastAsia="Calibri" w:hAnsi="Arial" w:cs="Arial"/>
                <w:sz w:val="22"/>
              </w:rPr>
              <w:t>shelter assistance</w:t>
            </w:r>
            <w:r>
              <w:rPr>
                <w:rFonts w:ascii="Arial" w:eastAsia="Calibri" w:hAnsi="Arial" w:cs="Arial"/>
                <w:sz w:val="22"/>
              </w:rPr>
              <w:t xml:space="preserve">: </w:t>
            </w:r>
            <w:r w:rsidRPr="0061442D">
              <w:rPr>
                <w:rFonts w:ascii="Arial" w:eastAsia="Calibri" w:hAnsi="Arial" w:cs="Arial"/>
                <w:sz w:val="22"/>
              </w:rPr>
              <w:t xml:space="preserve">480 tents, </w:t>
            </w:r>
            <w:r w:rsidR="0061442D" w:rsidRPr="0061442D">
              <w:rPr>
                <w:rFonts w:ascii="Arial" w:eastAsia="Calibri" w:hAnsi="Arial" w:cs="Arial"/>
                <w:sz w:val="22"/>
              </w:rPr>
              <w:t>2</w:t>
            </w:r>
            <w:r w:rsidR="00AF32D3">
              <w:rPr>
                <w:rFonts w:ascii="Arial" w:eastAsia="Calibri" w:hAnsi="Arial" w:cs="Arial"/>
                <w:sz w:val="22"/>
              </w:rPr>
              <w:t>,</w:t>
            </w:r>
            <w:r w:rsidR="0061442D" w:rsidRPr="0061442D">
              <w:rPr>
                <w:rFonts w:ascii="Arial" w:eastAsia="Calibri" w:hAnsi="Arial" w:cs="Arial"/>
                <w:sz w:val="22"/>
              </w:rPr>
              <w:t>000</w:t>
            </w:r>
            <w:r w:rsidRPr="0061442D">
              <w:rPr>
                <w:rFonts w:ascii="Arial" w:eastAsia="Calibri" w:hAnsi="Arial" w:cs="Arial"/>
                <w:sz w:val="22"/>
              </w:rPr>
              <w:t xml:space="preserve"> blankets</w:t>
            </w:r>
            <w:r w:rsidR="00FA7F0A" w:rsidRPr="0061442D">
              <w:rPr>
                <w:rFonts w:ascii="Arial" w:eastAsia="Calibri" w:hAnsi="Arial" w:cs="Arial"/>
                <w:sz w:val="22"/>
              </w:rPr>
              <w:t xml:space="preserve">, </w:t>
            </w:r>
            <w:r w:rsidR="00FA7F0A">
              <w:rPr>
                <w:rFonts w:ascii="Arial" w:eastAsia="Calibri" w:hAnsi="Arial" w:cs="Arial"/>
                <w:sz w:val="22"/>
              </w:rPr>
              <w:t xml:space="preserve">and </w:t>
            </w:r>
            <w:r w:rsidR="0061442D" w:rsidRPr="0061442D">
              <w:rPr>
                <w:rFonts w:ascii="Arial" w:eastAsia="Calibri" w:hAnsi="Arial" w:cs="Arial"/>
                <w:sz w:val="22"/>
              </w:rPr>
              <w:t>1</w:t>
            </w:r>
            <w:r w:rsidR="00AF32D3">
              <w:rPr>
                <w:rFonts w:ascii="Arial" w:eastAsia="Calibri" w:hAnsi="Arial" w:cs="Arial"/>
                <w:sz w:val="22"/>
              </w:rPr>
              <w:t>,</w:t>
            </w:r>
            <w:r w:rsidR="0061442D" w:rsidRPr="0061442D">
              <w:rPr>
                <w:rFonts w:ascii="Arial" w:eastAsia="Calibri" w:hAnsi="Arial" w:cs="Arial"/>
                <w:sz w:val="22"/>
              </w:rPr>
              <w:t>250</w:t>
            </w:r>
            <w:r w:rsidR="005F3168" w:rsidRPr="0061442D">
              <w:rPr>
                <w:rFonts w:ascii="Arial" w:eastAsia="Calibri" w:hAnsi="Arial" w:cs="Arial"/>
                <w:sz w:val="22"/>
              </w:rPr>
              <w:t xml:space="preserve"> mattresses</w:t>
            </w:r>
            <w:r w:rsidR="00FA7F0A">
              <w:rPr>
                <w:rFonts w:ascii="Arial" w:eastAsia="Calibri" w:hAnsi="Arial" w:cs="Arial"/>
                <w:sz w:val="22"/>
              </w:rPr>
              <w:t>.</w:t>
            </w:r>
          </w:p>
          <w:p w:rsidR="006C16F0" w:rsidRPr="0061442D" w:rsidRDefault="006C16F0" w:rsidP="003516B7">
            <w:pPr>
              <w:pStyle w:val="ListParagraph"/>
              <w:widowControl/>
              <w:numPr>
                <w:ilvl w:val="0"/>
                <w:numId w:val="19"/>
              </w:numPr>
              <w:spacing w:after="200" w:line="276" w:lineRule="auto"/>
              <w:ind w:leftChars="0"/>
              <w:contextualSpacing/>
              <w:rPr>
                <w:rFonts w:ascii="Arial" w:eastAsia="Calibri" w:hAnsi="Arial" w:cs="Arial"/>
                <w:sz w:val="22"/>
              </w:rPr>
            </w:pPr>
            <w:r w:rsidRPr="0061442D">
              <w:rPr>
                <w:rFonts w:ascii="Arial" w:eastAsia="Calibri" w:hAnsi="Arial" w:cs="Arial"/>
                <w:sz w:val="22"/>
              </w:rPr>
              <w:t xml:space="preserve">Procurement of 4 </w:t>
            </w:r>
            <w:r w:rsidR="0061442D" w:rsidRPr="0061442D">
              <w:rPr>
                <w:rFonts w:ascii="Arial" w:eastAsia="Calibri" w:hAnsi="Arial" w:cs="Arial"/>
                <w:sz w:val="22"/>
              </w:rPr>
              <w:t xml:space="preserve">ISUZU 2.5 TD 4x4 </w:t>
            </w:r>
            <w:r w:rsidR="00FA7F0A">
              <w:rPr>
                <w:rFonts w:ascii="Arial" w:eastAsia="Calibri" w:hAnsi="Arial" w:cs="Arial"/>
                <w:sz w:val="22"/>
              </w:rPr>
              <w:t>vehicles with tracking devices</w:t>
            </w:r>
            <w:r w:rsidR="00E211AE">
              <w:rPr>
                <w:rFonts w:ascii="Arial" w:eastAsia="Calibri" w:hAnsi="Arial" w:cs="Arial"/>
                <w:sz w:val="22"/>
              </w:rPr>
              <w:t xml:space="preserve"> by December 2014</w:t>
            </w:r>
            <w:r w:rsidR="00FA7F0A">
              <w:rPr>
                <w:rFonts w:ascii="Arial" w:eastAsia="Calibri" w:hAnsi="Arial" w:cs="Arial"/>
                <w:sz w:val="22"/>
              </w:rPr>
              <w:t>.</w:t>
            </w:r>
          </w:p>
          <w:p w:rsidR="003516B7" w:rsidRDefault="003516B7" w:rsidP="003516B7">
            <w:pPr>
              <w:pStyle w:val="ListParagraph"/>
              <w:widowControl/>
              <w:numPr>
                <w:ilvl w:val="0"/>
                <w:numId w:val="19"/>
              </w:numPr>
              <w:spacing w:after="200" w:line="276" w:lineRule="auto"/>
              <w:ind w:leftChars="0"/>
              <w:contextualSpacing/>
              <w:rPr>
                <w:rFonts w:ascii="Arial" w:eastAsia="Calibri" w:hAnsi="Arial" w:cs="Arial"/>
                <w:sz w:val="22"/>
              </w:rPr>
            </w:pPr>
            <w:r>
              <w:rPr>
                <w:rFonts w:ascii="Arial" w:eastAsia="Calibri" w:hAnsi="Arial" w:cs="Arial"/>
                <w:sz w:val="22"/>
              </w:rPr>
              <w:t>Development of National Simulation Plan, February 2014.</w:t>
            </w:r>
          </w:p>
          <w:p w:rsidR="00F52A2E" w:rsidRDefault="00F52A2E" w:rsidP="003516B7">
            <w:pPr>
              <w:pStyle w:val="ListParagraph"/>
              <w:widowControl/>
              <w:numPr>
                <w:ilvl w:val="0"/>
                <w:numId w:val="19"/>
              </w:numPr>
              <w:spacing w:after="200" w:line="276" w:lineRule="auto"/>
              <w:ind w:leftChars="0"/>
              <w:contextualSpacing/>
              <w:rPr>
                <w:rFonts w:ascii="Arial" w:eastAsia="Calibri" w:hAnsi="Arial" w:cs="Arial"/>
                <w:sz w:val="22"/>
              </w:rPr>
            </w:pPr>
            <w:r>
              <w:rPr>
                <w:rFonts w:ascii="Arial" w:eastAsia="Calibri" w:hAnsi="Arial" w:cs="Arial"/>
                <w:sz w:val="22"/>
              </w:rPr>
              <w:t>Engagement of consultants to review national early warning system</w:t>
            </w:r>
            <w:r w:rsidR="00203961">
              <w:rPr>
                <w:rFonts w:ascii="Arial" w:eastAsia="Calibri" w:hAnsi="Arial" w:cs="Arial"/>
                <w:sz w:val="22"/>
              </w:rPr>
              <w:t xml:space="preserve"> for disaster preparedness and response</w:t>
            </w:r>
            <w:r w:rsidR="00A506AE">
              <w:rPr>
                <w:rFonts w:ascii="Arial" w:eastAsia="Calibri" w:hAnsi="Arial" w:cs="Arial"/>
                <w:sz w:val="22"/>
              </w:rPr>
              <w:t>. Review report was produced and adopted by national stakeholders in March 2014.</w:t>
            </w:r>
          </w:p>
          <w:p w:rsidR="006C16F0" w:rsidRDefault="00F52A2E" w:rsidP="003516B7">
            <w:pPr>
              <w:pStyle w:val="ListParagraph"/>
              <w:widowControl/>
              <w:numPr>
                <w:ilvl w:val="0"/>
                <w:numId w:val="19"/>
              </w:numPr>
              <w:spacing w:after="200" w:line="276" w:lineRule="auto"/>
              <w:ind w:leftChars="0"/>
              <w:contextualSpacing/>
              <w:rPr>
                <w:rFonts w:ascii="Arial" w:eastAsia="Calibri" w:hAnsi="Arial" w:cs="Arial"/>
                <w:sz w:val="22"/>
              </w:rPr>
            </w:pPr>
            <w:r>
              <w:rPr>
                <w:rFonts w:ascii="Arial" w:eastAsia="Calibri" w:hAnsi="Arial" w:cs="Arial"/>
                <w:sz w:val="22"/>
              </w:rPr>
              <w:t xml:space="preserve">Identification of sites to refurbish national and regional </w:t>
            </w:r>
            <w:r w:rsidR="00203961">
              <w:rPr>
                <w:rFonts w:ascii="Arial" w:eastAsia="Calibri" w:hAnsi="Arial" w:cs="Arial"/>
                <w:sz w:val="22"/>
              </w:rPr>
              <w:t xml:space="preserve">disaster </w:t>
            </w:r>
            <w:r>
              <w:rPr>
                <w:rFonts w:ascii="Arial" w:eastAsia="Calibri" w:hAnsi="Arial" w:cs="Arial"/>
                <w:sz w:val="22"/>
              </w:rPr>
              <w:t xml:space="preserve">early warning </w:t>
            </w:r>
            <w:r w:rsidR="00203961">
              <w:rPr>
                <w:rFonts w:ascii="Arial" w:eastAsia="Calibri" w:hAnsi="Arial" w:cs="Arial"/>
                <w:sz w:val="22"/>
              </w:rPr>
              <w:t xml:space="preserve">centres </w:t>
            </w:r>
            <w:r>
              <w:rPr>
                <w:rFonts w:ascii="Arial" w:eastAsia="Calibri" w:hAnsi="Arial" w:cs="Arial"/>
                <w:sz w:val="22"/>
              </w:rPr>
              <w:t>(</w:t>
            </w:r>
            <w:r w:rsidR="00203961">
              <w:rPr>
                <w:rFonts w:ascii="Arial" w:eastAsia="Calibri" w:hAnsi="Arial" w:cs="Arial"/>
                <w:sz w:val="22"/>
              </w:rPr>
              <w:t>RD</w:t>
            </w:r>
            <w:r w:rsidRPr="00F52A2E">
              <w:rPr>
                <w:rFonts w:ascii="Arial" w:eastAsia="Calibri" w:hAnsi="Arial" w:cs="Arial"/>
                <w:sz w:val="22"/>
              </w:rPr>
              <w:t>EW</w:t>
            </w:r>
            <w:r w:rsidR="00203961">
              <w:rPr>
                <w:rFonts w:ascii="Arial" w:eastAsia="Calibri" w:hAnsi="Arial" w:cs="Arial"/>
                <w:sz w:val="22"/>
              </w:rPr>
              <w:t>Cs</w:t>
            </w:r>
            <w:r>
              <w:rPr>
                <w:rFonts w:ascii="Arial" w:eastAsia="Calibri" w:hAnsi="Arial" w:cs="Arial"/>
                <w:sz w:val="22"/>
              </w:rPr>
              <w:t xml:space="preserve">) </w:t>
            </w:r>
            <w:r w:rsidRPr="00F52A2E">
              <w:rPr>
                <w:rFonts w:ascii="Arial" w:eastAsia="Calibri" w:hAnsi="Arial" w:cs="Arial"/>
                <w:sz w:val="22"/>
              </w:rPr>
              <w:t>situation room</w:t>
            </w:r>
            <w:r>
              <w:rPr>
                <w:rFonts w:ascii="Arial" w:eastAsia="Calibri" w:hAnsi="Arial" w:cs="Arial"/>
                <w:sz w:val="22"/>
              </w:rPr>
              <w:t>s</w:t>
            </w:r>
            <w:r w:rsidR="00A506AE">
              <w:rPr>
                <w:rFonts w:ascii="Arial" w:eastAsia="Calibri" w:hAnsi="Arial" w:cs="Arial"/>
                <w:sz w:val="22"/>
              </w:rPr>
              <w:t>.</w:t>
            </w:r>
            <w:r w:rsidR="00203961">
              <w:rPr>
                <w:rFonts w:ascii="Arial" w:eastAsia="Calibri" w:hAnsi="Arial" w:cs="Arial"/>
                <w:sz w:val="22"/>
              </w:rPr>
              <w:t xml:space="preserve"> Procurement of contractors to refurbish three (3) RDEWCs at advanced stage. Bill of quantities was prepared and contractors were identified. Now awaiting engagement of a contractor to refurbish three RDEWCs. Drawings for the construction of the National Emergency Operation Centre (EOC)/ National Situation room were completed after a suitable site was identified. </w:t>
            </w:r>
          </w:p>
          <w:p w:rsidR="001F7226" w:rsidRDefault="001F7226" w:rsidP="007D1CAA">
            <w:pPr>
              <w:pStyle w:val="ListParagraph"/>
              <w:widowControl/>
              <w:numPr>
                <w:ilvl w:val="0"/>
                <w:numId w:val="19"/>
              </w:numPr>
              <w:spacing w:after="200" w:line="276" w:lineRule="auto"/>
              <w:ind w:leftChars="0"/>
              <w:contextualSpacing/>
              <w:rPr>
                <w:rFonts w:ascii="Arial" w:eastAsia="Calibri" w:hAnsi="Arial" w:cs="Arial"/>
                <w:sz w:val="22"/>
              </w:rPr>
            </w:pPr>
            <w:r>
              <w:rPr>
                <w:rFonts w:ascii="Arial" w:eastAsia="Calibri" w:hAnsi="Arial" w:cs="Arial"/>
                <w:sz w:val="22"/>
              </w:rPr>
              <w:t xml:space="preserve">Conducted </w:t>
            </w:r>
            <w:r w:rsidR="00D0446F">
              <w:rPr>
                <w:rFonts w:ascii="Arial" w:eastAsia="Calibri" w:hAnsi="Arial" w:cs="Arial"/>
                <w:sz w:val="22"/>
              </w:rPr>
              <w:t>disaster preparedness and response s</w:t>
            </w:r>
            <w:r>
              <w:rPr>
                <w:rFonts w:ascii="Arial" w:eastAsia="Calibri" w:hAnsi="Arial" w:cs="Arial"/>
                <w:sz w:val="22"/>
              </w:rPr>
              <w:t xml:space="preserve">imulation </w:t>
            </w:r>
            <w:r w:rsidR="00D0446F">
              <w:rPr>
                <w:rFonts w:ascii="Arial" w:eastAsia="Calibri" w:hAnsi="Arial" w:cs="Arial"/>
                <w:sz w:val="22"/>
              </w:rPr>
              <w:t>e</w:t>
            </w:r>
            <w:r>
              <w:rPr>
                <w:rFonts w:ascii="Arial" w:eastAsia="Calibri" w:hAnsi="Arial" w:cs="Arial"/>
                <w:sz w:val="22"/>
              </w:rPr>
              <w:t>xercises for the Lubombo region in two (2) rural co</w:t>
            </w:r>
            <w:r w:rsidR="007D1CAA">
              <w:rPr>
                <w:rFonts w:ascii="Arial" w:eastAsia="Calibri" w:hAnsi="Arial" w:cs="Arial"/>
                <w:sz w:val="22"/>
              </w:rPr>
              <w:t>nstituencie</w:t>
            </w:r>
            <w:r>
              <w:rPr>
                <w:rFonts w:ascii="Arial" w:eastAsia="Calibri" w:hAnsi="Arial" w:cs="Arial"/>
                <w:sz w:val="22"/>
              </w:rPr>
              <w:t>s, namely Lubulini and Tikhuba, 5-</w:t>
            </w:r>
            <w:r w:rsidR="0023691E">
              <w:rPr>
                <w:rFonts w:ascii="Arial" w:eastAsia="Calibri" w:hAnsi="Arial" w:cs="Arial"/>
                <w:sz w:val="22"/>
              </w:rPr>
              <w:t>9</w:t>
            </w:r>
            <w:r>
              <w:rPr>
                <w:rFonts w:ascii="Arial" w:eastAsia="Calibri" w:hAnsi="Arial" w:cs="Arial"/>
                <w:sz w:val="22"/>
              </w:rPr>
              <w:t xml:space="preserve"> May 2014.</w:t>
            </w:r>
          </w:p>
        </w:tc>
      </w:tr>
    </w:tbl>
    <w:p w:rsidR="00AA384E" w:rsidRDefault="00AA384E" w:rsidP="00AA384E">
      <w:pPr>
        <w:contextualSpacing/>
        <w:rPr>
          <w:rFonts w:ascii="Arial" w:eastAsia="Calibri" w:hAnsi="Arial" w:cs="Arial"/>
          <w:b/>
          <w:kern w:val="2"/>
          <w:lang w:eastAsia="ja-JP"/>
        </w:rPr>
      </w:pPr>
    </w:p>
    <w:p w:rsidR="00AA384E" w:rsidRDefault="00AA384E" w:rsidP="00AA384E">
      <w:pPr>
        <w:contextualSpacing/>
        <w:rPr>
          <w:rFonts w:ascii="Arial" w:eastAsia="Calibri" w:hAnsi="Arial" w:cs="Arial"/>
          <w:b/>
          <w:kern w:val="2"/>
          <w:lang w:eastAsia="ja-JP"/>
        </w:rPr>
        <w:sectPr w:rsidR="00AA384E" w:rsidSect="009A56D7">
          <w:pgSz w:w="12240" w:h="15840"/>
          <w:pgMar w:top="1440" w:right="1440" w:bottom="1440" w:left="1440" w:header="720" w:footer="720" w:gutter="0"/>
          <w:pgNumType w:start="1"/>
          <w:cols w:space="720"/>
          <w:titlePg/>
          <w:docGrid w:linePitch="360"/>
        </w:sectPr>
      </w:pPr>
    </w:p>
    <w:p w:rsidR="00203961" w:rsidRDefault="00AA384E" w:rsidP="0049466B">
      <w:pPr>
        <w:pStyle w:val="Heading2"/>
        <w:rPr>
          <w:rFonts w:ascii="Arial" w:hAnsi="Arial" w:cs="Arial"/>
          <w:color w:val="000000" w:themeColor="text1"/>
          <w:sz w:val="22"/>
          <w:szCs w:val="22"/>
        </w:rPr>
      </w:pPr>
      <w:r w:rsidRPr="0049466B">
        <w:rPr>
          <w:rFonts w:ascii="Arial" w:hAnsi="Arial" w:cs="Arial"/>
          <w:color w:val="000000" w:themeColor="text1"/>
          <w:sz w:val="22"/>
          <w:szCs w:val="22"/>
        </w:rPr>
        <w:lastRenderedPageBreak/>
        <w:t xml:space="preserve">2.3: </w:t>
      </w:r>
      <w:r w:rsidR="003516B7" w:rsidRPr="0049466B">
        <w:rPr>
          <w:rFonts w:ascii="Arial" w:hAnsi="Arial" w:cs="Arial"/>
          <w:color w:val="000000" w:themeColor="text1"/>
          <w:sz w:val="22"/>
          <w:szCs w:val="22"/>
        </w:rPr>
        <w:t>Status of pending</w:t>
      </w:r>
      <w:r w:rsidRPr="0049466B">
        <w:rPr>
          <w:rFonts w:ascii="Arial" w:hAnsi="Arial" w:cs="Arial"/>
          <w:color w:val="000000" w:themeColor="text1"/>
          <w:sz w:val="22"/>
          <w:szCs w:val="22"/>
        </w:rPr>
        <w:t xml:space="preserve"> activities</w:t>
      </w:r>
    </w:p>
    <w:p w:rsidR="00D0446F" w:rsidRPr="00D0446F" w:rsidRDefault="00D0446F" w:rsidP="00D0446F"/>
    <w:tbl>
      <w:tblPr>
        <w:tblStyle w:val="TableGrid"/>
        <w:tblW w:w="13950" w:type="dxa"/>
        <w:tblInd w:w="-342" w:type="dxa"/>
        <w:tblLook w:val="04A0" w:firstRow="1" w:lastRow="0" w:firstColumn="1" w:lastColumn="0" w:noHBand="0" w:noVBand="1"/>
      </w:tblPr>
      <w:tblGrid>
        <w:gridCol w:w="496"/>
        <w:gridCol w:w="3498"/>
        <w:gridCol w:w="3260"/>
        <w:gridCol w:w="4626"/>
        <w:gridCol w:w="2070"/>
      </w:tblGrid>
      <w:tr w:rsidR="00E211AE" w:rsidRPr="00E211AE" w:rsidTr="001F7226">
        <w:tc>
          <w:tcPr>
            <w:tcW w:w="496" w:type="dxa"/>
            <w:shd w:val="clear" w:color="auto" w:fill="D9D9D9" w:themeFill="background1" w:themeFillShade="D9"/>
          </w:tcPr>
          <w:p w:rsidR="00E211AE" w:rsidRPr="00E211AE" w:rsidRDefault="00E211AE" w:rsidP="001F66A1">
            <w:pPr>
              <w:jc w:val="center"/>
              <w:rPr>
                <w:rFonts w:ascii="Arial" w:hAnsi="Arial" w:cs="Arial"/>
                <w:b/>
                <w:sz w:val="20"/>
                <w:szCs w:val="20"/>
              </w:rPr>
            </w:pPr>
            <w:r w:rsidRPr="00E211AE">
              <w:rPr>
                <w:rFonts w:ascii="Arial" w:hAnsi="Arial" w:cs="Arial"/>
                <w:b/>
                <w:sz w:val="20"/>
                <w:szCs w:val="20"/>
              </w:rPr>
              <w:t>#</w:t>
            </w:r>
          </w:p>
        </w:tc>
        <w:tc>
          <w:tcPr>
            <w:tcW w:w="3498" w:type="dxa"/>
            <w:shd w:val="clear" w:color="auto" w:fill="D9D9D9" w:themeFill="background1" w:themeFillShade="D9"/>
          </w:tcPr>
          <w:p w:rsidR="00E211AE" w:rsidRPr="00E211AE" w:rsidRDefault="00E211AE" w:rsidP="001F66A1">
            <w:pPr>
              <w:jc w:val="center"/>
              <w:rPr>
                <w:rFonts w:ascii="Arial" w:hAnsi="Arial" w:cs="Arial"/>
                <w:b/>
                <w:sz w:val="20"/>
                <w:szCs w:val="20"/>
              </w:rPr>
            </w:pPr>
            <w:r w:rsidRPr="00E211AE">
              <w:rPr>
                <w:rFonts w:ascii="Arial" w:hAnsi="Arial" w:cs="Arial"/>
                <w:b/>
                <w:sz w:val="20"/>
                <w:szCs w:val="20"/>
              </w:rPr>
              <w:t>Activity</w:t>
            </w:r>
          </w:p>
        </w:tc>
        <w:tc>
          <w:tcPr>
            <w:tcW w:w="3260" w:type="dxa"/>
            <w:shd w:val="clear" w:color="auto" w:fill="D9D9D9" w:themeFill="background1" w:themeFillShade="D9"/>
          </w:tcPr>
          <w:p w:rsidR="00E211AE" w:rsidRPr="00E211AE" w:rsidRDefault="00022B50" w:rsidP="00022B50">
            <w:pPr>
              <w:jc w:val="center"/>
              <w:rPr>
                <w:rFonts w:ascii="Arial" w:hAnsi="Arial" w:cs="Arial"/>
                <w:b/>
                <w:sz w:val="20"/>
                <w:szCs w:val="20"/>
              </w:rPr>
            </w:pPr>
            <w:r>
              <w:rPr>
                <w:rFonts w:ascii="Arial" w:hAnsi="Arial" w:cs="Arial"/>
                <w:b/>
                <w:sz w:val="20"/>
                <w:szCs w:val="20"/>
              </w:rPr>
              <w:t xml:space="preserve">Expected </w:t>
            </w:r>
            <w:r w:rsidR="00E211AE">
              <w:rPr>
                <w:rFonts w:ascii="Arial" w:hAnsi="Arial" w:cs="Arial"/>
                <w:b/>
                <w:sz w:val="20"/>
                <w:szCs w:val="20"/>
              </w:rPr>
              <w:t>Result</w:t>
            </w:r>
          </w:p>
        </w:tc>
        <w:tc>
          <w:tcPr>
            <w:tcW w:w="4626" w:type="dxa"/>
            <w:shd w:val="clear" w:color="auto" w:fill="D9D9D9" w:themeFill="background1" w:themeFillShade="D9"/>
          </w:tcPr>
          <w:p w:rsidR="00E211AE" w:rsidRPr="00E211AE" w:rsidRDefault="00E211AE" w:rsidP="001F66A1">
            <w:pPr>
              <w:jc w:val="center"/>
              <w:rPr>
                <w:rFonts w:ascii="Arial" w:hAnsi="Arial" w:cs="Arial"/>
                <w:b/>
                <w:sz w:val="20"/>
                <w:szCs w:val="20"/>
              </w:rPr>
            </w:pPr>
            <w:r w:rsidRPr="00E211AE">
              <w:rPr>
                <w:rFonts w:ascii="Arial" w:hAnsi="Arial" w:cs="Arial"/>
                <w:b/>
                <w:sz w:val="20"/>
                <w:szCs w:val="20"/>
              </w:rPr>
              <w:t>Status</w:t>
            </w:r>
          </w:p>
        </w:tc>
        <w:tc>
          <w:tcPr>
            <w:tcW w:w="2070" w:type="dxa"/>
            <w:shd w:val="clear" w:color="auto" w:fill="D9D9D9" w:themeFill="background1" w:themeFillShade="D9"/>
          </w:tcPr>
          <w:p w:rsidR="00E211AE" w:rsidRPr="00E211AE" w:rsidRDefault="00E211AE" w:rsidP="001F66A1">
            <w:pPr>
              <w:jc w:val="center"/>
              <w:rPr>
                <w:rFonts w:ascii="Arial" w:hAnsi="Arial" w:cs="Arial"/>
                <w:b/>
                <w:sz w:val="20"/>
                <w:szCs w:val="20"/>
              </w:rPr>
            </w:pPr>
            <w:r w:rsidRPr="00E211AE">
              <w:rPr>
                <w:rFonts w:ascii="Arial" w:hAnsi="Arial" w:cs="Arial"/>
                <w:b/>
                <w:sz w:val="20"/>
                <w:szCs w:val="20"/>
              </w:rPr>
              <w:t>Proposed date to implement activity</w:t>
            </w:r>
          </w:p>
        </w:tc>
      </w:tr>
      <w:tr w:rsidR="00D0446F" w:rsidRPr="00E211AE" w:rsidTr="001F5593">
        <w:tc>
          <w:tcPr>
            <w:tcW w:w="496" w:type="dxa"/>
          </w:tcPr>
          <w:p w:rsidR="00D0446F" w:rsidRPr="00E211AE" w:rsidRDefault="00D0446F" w:rsidP="001F5593">
            <w:pPr>
              <w:rPr>
                <w:rFonts w:ascii="Arial" w:hAnsi="Arial" w:cs="Arial"/>
                <w:sz w:val="20"/>
                <w:szCs w:val="20"/>
              </w:rPr>
            </w:pPr>
            <w:r>
              <w:rPr>
                <w:rFonts w:ascii="Arial" w:hAnsi="Arial" w:cs="Arial"/>
                <w:sz w:val="20"/>
                <w:szCs w:val="20"/>
              </w:rPr>
              <w:t>1</w:t>
            </w:r>
          </w:p>
        </w:tc>
        <w:tc>
          <w:tcPr>
            <w:tcW w:w="3498" w:type="dxa"/>
          </w:tcPr>
          <w:p w:rsidR="00D0446F" w:rsidRPr="00E211AE" w:rsidRDefault="00D0446F" w:rsidP="001F5593">
            <w:pPr>
              <w:jc w:val="both"/>
              <w:rPr>
                <w:rFonts w:ascii="Arial" w:eastAsia="MS Gothic" w:hAnsi="Arial" w:cs="Arial"/>
                <w:color w:val="000000"/>
                <w:sz w:val="20"/>
                <w:szCs w:val="20"/>
              </w:rPr>
            </w:pPr>
            <w:r w:rsidRPr="00E211AE">
              <w:rPr>
                <w:rFonts w:ascii="Arial" w:eastAsia="MS Gothic" w:hAnsi="Arial" w:cs="Arial"/>
                <w:color w:val="000000"/>
                <w:sz w:val="20"/>
                <w:szCs w:val="20"/>
              </w:rPr>
              <w:t>Finalization of Multi Hazard Contingency Plan (MHCP) 2014-2015</w:t>
            </w:r>
          </w:p>
        </w:tc>
        <w:tc>
          <w:tcPr>
            <w:tcW w:w="3260" w:type="dxa"/>
          </w:tcPr>
          <w:p w:rsidR="00D0446F" w:rsidRPr="00E211AE" w:rsidRDefault="00D0446F" w:rsidP="001F5593">
            <w:pPr>
              <w:jc w:val="both"/>
              <w:rPr>
                <w:rFonts w:ascii="Arial" w:hAnsi="Arial" w:cs="Arial"/>
                <w:sz w:val="20"/>
                <w:szCs w:val="20"/>
              </w:rPr>
            </w:pPr>
            <w:r>
              <w:rPr>
                <w:rFonts w:ascii="Arial" w:hAnsi="Arial" w:cs="Arial"/>
                <w:sz w:val="20"/>
                <w:szCs w:val="20"/>
              </w:rPr>
              <w:t>National Multi Hazard Contingency Plan (MHCP) 2014-2015 in use</w:t>
            </w:r>
          </w:p>
        </w:tc>
        <w:tc>
          <w:tcPr>
            <w:tcW w:w="4626" w:type="dxa"/>
          </w:tcPr>
          <w:p w:rsidR="00D0446F" w:rsidRPr="00E211AE" w:rsidRDefault="00D0446F" w:rsidP="001F5593">
            <w:pPr>
              <w:jc w:val="both"/>
              <w:rPr>
                <w:rFonts w:ascii="Arial" w:hAnsi="Arial" w:cs="Arial"/>
                <w:sz w:val="20"/>
                <w:szCs w:val="20"/>
              </w:rPr>
            </w:pPr>
            <w:r w:rsidRPr="00E211AE">
              <w:rPr>
                <w:rFonts w:ascii="Arial" w:hAnsi="Arial" w:cs="Arial"/>
                <w:sz w:val="20"/>
                <w:szCs w:val="20"/>
              </w:rPr>
              <w:t>ZERO Draft produced. Five (5) sectors out of eight have completed ZERO draft sector response plans.</w:t>
            </w:r>
          </w:p>
          <w:p w:rsidR="00D0446F" w:rsidRPr="00E211AE" w:rsidRDefault="00D0446F" w:rsidP="001F5593">
            <w:pPr>
              <w:jc w:val="both"/>
              <w:rPr>
                <w:rFonts w:ascii="Arial" w:hAnsi="Arial" w:cs="Arial"/>
                <w:sz w:val="20"/>
                <w:szCs w:val="20"/>
              </w:rPr>
            </w:pPr>
            <w:r w:rsidRPr="00E211AE">
              <w:rPr>
                <w:rFonts w:ascii="Arial" w:hAnsi="Arial" w:cs="Arial"/>
                <w:sz w:val="20"/>
                <w:szCs w:val="20"/>
              </w:rPr>
              <w:t xml:space="preserve"> </w:t>
            </w:r>
          </w:p>
        </w:tc>
        <w:tc>
          <w:tcPr>
            <w:tcW w:w="2070" w:type="dxa"/>
          </w:tcPr>
          <w:p w:rsidR="00D0446F" w:rsidRPr="00E211AE" w:rsidRDefault="00D0446F" w:rsidP="001F5593">
            <w:pPr>
              <w:jc w:val="center"/>
              <w:rPr>
                <w:rFonts w:ascii="Arial" w:hAnsi="Arial" w:cs="Arial"/>
                <w:sz w:val="20"/>
                <w:szCs w:val="20"/>
              </w:rPr>
            </w:pPr>
            <w:r w:rsidRPr="00E211AE">
              <w:rPr>
                <w:rFonts w:ascii="Arial" w:hAnsi="Arial" w:cs="Arial"/>
                <w:sz w:val="20"/>
                <w:szCs w:val="20"/>
              </w:rPr>
              <w:t>May 2014</w:t>
            </w:r>
          </w:p>
        </w:tc>
      </w:tr>
      <w:tr w:rsidR="00D0446F" w:rsidRPr="00E211AE" w:rsidTr="001F5593">
        <w:tc>
          <w:tcPr>
            <w:tcW w:w="496" w:type="dxa"/>
          </w:tcPr>
          <w:p w:rsidR="00D0446F" w:rsidRPr="00E211AE" w:rsidRDefault="00D0446F" w:rsidP="001F5593">
            <w:pPr>
              <w:rPr>
                <w:rFonts w:ascii="Arial" w:hAnsi="Arial" w:cs="Arial"/>
                <w:sz w:val="20"/>
                <w:szCs w:val="20"/>
              </w:rPr>
            </w:pPr>
            <w:r>
              <w:rPr>
                <w:rFonts w:ascii="Arial" w:hAnsi="Arial" w:cs="Arial"/>
                <w:sz w:val="20"/>
                <w:szCs w:val="20"/>
              </w:rPr>
              <w:t>2</w:t>
            </w:r>
          </w:p>
        </w:tc>
        <w:tc>
          <w:tcPr>
            <w:tcW w:w="3498" w:type="dxa"/>
          </w:tcPr>
          <w:p w:rsidR="00D0446F" w:rsidRDefault="00D0446F" w:rsidP="001F5593">
            <w:pPr>
              <w:jc w:val="both"/>
              <w:rPr>
                <w:rFonts w:ascii="Arial" w:eastAsia="MS Gothic" w:hAnsi="Arial" w:cs="Arial"/>
                <w:color w:val="000000"/>
                <w:sz w:val="20"/>
                <w:szCs w:val="20"/>
              </w:rPr>
            </w:pPr>
            <w:r w:rsidRPr="00E211AE">
              <w:rPr>
                <w:rFonts w:ascii="Arial" w:eastAsia="MS Gothic" w:hAnsi="Arial" w:cs="Arial"/>
                <w:color w:val="000000"/>
                <w:sz w:val="20"/>
                <w:szCs w:val="20"/>
              </w:rPr>
              <w:t xml:space="preserve">Facilitate conducting of national simulation exercise to test capacities e.g. NDMA coordination capacity, EPR Cluster/sector capacities, regional and community capacity and UN capacity to support EPR clusters. </w:t>
            </w:r>
          </w:p>
          <w:p w:rsidR="00D0446F" w:rsidRPr="00E211AE" w:rsidRDefault="00D0446F" w:rsidP="001F5593">
            <w:pPr>
              <w:jc w:val="both"/>
              <w:rPr>
                <w:rFonts w:ascii="Arial" w:hAnsi="Arial" w:cs="Arial"/>
                <w:sz w:val="20"/>
                <w:szCs w:val="20"/>
              </w:rPr>
            </w:pPr>
          </w:p>
        </w:tc>
        <w:tc>
          <w:tcPr>
            <w:tcW w:w="3260" w:type="dxa"/>
          </w:tcPr>
          <w:p w:rsidR="00D0446F" w:rsidRPr="00E211AE" w:rsidRDefault="00D0446F" w:rsidP="001F5593">
            <w:pPr>
              <w:jc w:val="both"/>
              <w:rPr>
                <w:rFonts w:ascii="Arial" w:hAnsi="Arial" w:cs="Arial"/>
                <w:sz w:val="20"/>
                <w:szCs w:val="20"/>
              </w:rPr>
            </w:pPr>
            <w:r>
              <w:rPr>
                <w:rFonts w:ascii="Arial" w:hAnsi="Arial" w:cs="Arial"/>
                <w:sz w:val="20"/>
                <w:szCs w:val="20"/>
              </w:rPr>
              <w:t>National EPR stakeholders have skills in simulating major natural hazards</w:t>
            </w:r>
          </w:p>
        </w:tc>
        <w:tc>
          <w:tcPr>
            <w:tcW w:w="4626" w:type="dxa"/>
          </w:tcPr>
          <w:p w:rsidR="00D0446F" w:rsidRDefault="00D0446F" w:rsidP="001F5593">
            <w:pPr>
              <w:jc w:val="both"/>
              <w:rPr>
                <w:rFonts w:ascii="Arial" w:hAnsi="Arial" w:cs="Arial"/>
                <w:sz w:val="20"/>
                <w:szCs w:val="20"/>
              </w:rPr>
            </w:pPr>
            <w:r w:rsidRPr="00E211AE">
              <w:rPr>
                <w:rFonts w:ascii="Arial" w:hAnsi="Arial" w:cs="Arial"/>
                <w:sz w:val="20"/>
                <w:szCs w:val="20"/>
              </w:rPr>
              <w:t xml:space="preserve">Following drafting and adoption of a National Simulation Plan covering the period 2014-2018, a national simulation exercise </w:t>
            </w:r>
            <w:r w:rsidR="007D1CAA">
              <w:rPr>
                <w:rFonts w:ascii="Arial" w:hAnsi="Arial" w:cs="Arial"/>
                <w:sz w:val="20"/>
                <w:szCs w:val="20"/>
              </w:rPr>
              <w:t xml:space="preserve">was successfully held in two constituencies </w:t>
            </w:r>
            <w:r w:rsidRPr="00E211AE">
              <w:rPr>
                <w:rFonts w:ascii="Arial" w:hAnsi="Arial" w:cs="Arial"/>
                <w:sz w:val="20"/>
                <w:szCs w:val="20"/>
              </w:rPr>
              <w:t>at Lubulini and Tikhuba from the 5-9 May 2014.</w:t>
            </w:r>
          </w:p>
          <w:p w:rsidR="00D0446F" w:rsidRPr="00E211AE" w:rsidRDefault="00D0446F" w:rsidP="001F5593">
            <w:pPr>
              <w:jc w:val="both"/>
              <w:rPr>
                <w:rFonts w:ascii="Arial" w:hAnsi="Arial" w:cs="Arial"/>
                <w:sz w:val="20"/>
                <w:szCs w:val="20"/>
              </w:rPr>
            </w:pPr>
          </w:p>
          <w:p w:rsidR="00D0446F" w:rsidRPr="00E211AE" w:rsidRDefault="00D0446F" w:rsidP="001F5593">
            <w:pPr>
              <w:jc w:val="both"/>
              <w:rPr>
                <w:rFonts w:ascii="Arial" w:hAnsi="Arial" w:cs="Arial"/>
                <w:sz w:val="20"/>
                <w:szCs w:val="20"/>
              </w:rPr>
            </w:pPr>
          </w:p>
        </w:tc>
        <w:tc>
          <w:tcPr>
            <w:tcW w:w="2070" w:type="dxa"/>
          </w:tcPr>
          <w:p w:rsidR="00D0446F" w:rsidRPr="00E211AE" w:rsidRDefault="00D0446F" w:rsidP="001F5593">
            <w:pPr>
              <w:jc w:val="center"/>
              <w:rPr>
                <w:rFonts w:ascii="Arial" w:hAnsi="Arial" w:cs="Arial"/>
                <w:sz w:val="20"/>
                <w:szCs w:val="20"/>
              </w:rPr>
            </w:pPr>
            <w:r w:rsidRPr="00E211AE">
              <w:rPr>
                <w:rFonts w:ascii="Arial" w:hAnsi="Arial" w:cs="Arial"/>
                <w:sz w:val="20"/>
                <w:szCs w:val="20"/>
              </w:rPr>
              <w:t>May 2014</w:t>
            </w:r>
          </w:p>
        </w:tc>
      </w:tr>
      <w:tr w:rsidR="00D0446F" w:rsidRPr="00E211AE" w:rsidTr="001F5593">
        <w:tc>
          <w:tcPr>
            <w:tcW w:w="496" w:type="dxa"/>
          </w:tcPr>
          <w:p w:rsidR="00D0446F" w:rsidRPr="00E211AE" w:rsidRDefault="00D0446F" w:rsidP="001F5593">
            <w:pPr>
              <w:rPr>
                <w:rFonts w:ascii="Arial" w:hAnsi="Arial" w:cs="Arial"/>
                <w:sz w:val="20"/>
                <w:szCs w:val="20"/>
              </w:rPr>
            </w:pPr>
            <w:r>
              <w:rPr>
                <w:rFonts w:ascii="Arial" w:hAnsi="Arial" w:cs="Arial"/>
                <w:sz w:val="20"/>
                <w:szCs w:val="20"/>
              </w:rPr>
              <w:t>3</w:t>
            </w:r>
          </w:p>
        </w:tc>
        <w:tc>
          <w:tcPr>
            <w:tcW w:w="3498" w:type="dxa"/>
          </w:tcPr>
          <w:p w:rsidR="00D0446F" w:rsidRPr="00E211AE" w:rsidRDefault="00D0446F" w:rsidP="001F5593">
            <w:pPr>
              <w:widowControl w:val="0"/>
              <w:jc w:val="both"/>
              <w:rPr>
                <w:rFonts w:ascii="Arial" w:eastAsia="MS Gothic" w:hAnsi="Arial" w:cs="Arial"/>
                <w:sz w:val="20"/>
                <w:szCs w:val="20"/>
              </w:rPr>
            </w:pPr>
            <w:r w:rsidRPr="00E211AE">
              <w:rPr>
                <w:rFonts w:ascii="Arial" w:eastAsia="MS Gothic" w:hAnsi="Arial" w:cs="Arial"/>
                <w:sz w:val="20"/>
                <w:szCs w:val="20"/>
              </w:rPr>
              <w:t xml:space="preserve">Facilitate Learning excursion to Mozambique and prepare excursion report </w:t>
            </w:r>
          </w:p>
          <w:p w:rsidR="00D0446F" w:rsidRPr="00E211AE" w:rsidRDefault="00D0446F" w:rsidP="001F5593">
            <w:pPr>
              <w:rPr>
                <w:rFonts w:ascii="Arial" w:eastAsia="MS Gothic" w:hAnsi="Arial" w:cs="Arial"/>
                <w:color w:val="000000"/>
                <w:sz w:val="20"/>
                <w:szCs w:val="20"/>
              </w:rPr>
            </w:pPr>
          </w:p>
        </w:tc>
        <w:tc>
          <w:tcPr>
            <w:tcW w:w="3260" w:type="dxa"/>
          </w:tcPr>
          <w:p w:rsidR="00D0446F" w:rsidRPr="00E211AE" w:rsidRDefault="00D0446F" w:rsidP="001F5593">
            <w:pPr>
              <w:rPr>
                <w:rFonts w:ascii="Arial" w:eastAsia="MS Gothic" w:hAnsi="Arial" w:cs="Arial"/>
                <w:sz w:val="20"/>
                <w:szCs w:val="20"/>
              </w:rPr>
            </w:pPr>
            <w:r>
              <w:rPr>
                <w:rFonts w:ascii="Arial" w:eastAsia="MS Gothic" w:hAnsi="Arial" w:cs="Arial"/>
                <w:sz w:val="20"/>
                <w:szCs w:val="20"/>
              </w:rPr>
              <w:t xml:space="preserve">Knowledge and skills exchange in EPR  </w:t>
            </w:r>
          </w:p>
        </w:tc>
        <w:tc>
          <w:tcPr>
            <w:tcW w:w="4626" w:type="dxa"/>
          </w:tcPr>
          <w:p w:rsidR="00D0446F" w:rsidRPr="00E211AE" w:rsidRDefault="00D0446F" w:rsidP="001F5593">
            <w:pPr>
              <w:rPr>
                <w:rFonts w:ascii="Arial" w:hAnsi="Arial" w:cs="Arial"/>
                <w:sz w:val="20"/>
                <w:szCs w:val="20"/>
              </w:rPr>
            </w:pPr>
            <w:r w:rsidRPr="00E211AE">
              <w:rPr>
                <w:rFonts w:ascii="Arial" w:eastAsia="MS Gothic" w:hAnsi="Arial" w:cs="Arial"/>
                <w:sz w:val="20"/>
                <w:szCs w:val="20"/>
              </w:rPr>
              <w:t xml:space="preserve">EPR learning excursion to Mozambique is pending confirmation by the </w:t>
            </w:r>
            <w:r w:rsidRPr="00E211AE">
              <w:rPr>
                <w:rFonts w:ascii="Arial" w:hAnsi="Arial" w:cs="Arial"/>
                <w:sz w:val="20"/>
                <w:szCs w:val="20"/>
              </w:rPr>
              <w:t xml:space="preserve">National Institute </w:t>
            </w:r>
            <w:r>
              <w:rPr>
                <w:rFonts w:ascii="Arial" w:hAnsi="Arial" w:cs="Arial"/>
                <w:sz w:val="20"/>
                <w:szCs w:val="20"/>
              </w:rPr>
              <w:t>for Disaster Management – INGC, Mozambique</w:t>
            </w:r>
          </w:p>
          <w:p w:rsidR="00D0446F" w:rsidRPr="00E211AE" w:rsidRDefault="00D0446F" w:rsidP="001F5593">
            <w:pPr>
              <w:rPr>
                <w:rFonts w:ascii="Arial" w:hAnsi="Arial" w:cs="Arial"/>
                <w:sz w:val="20"/>
                <w:szCs w:val="20"/>
              </w:rPr>
            </w:pPr>
          </w:p>
        </w:tc>
        <w:tc>
          <w:tcPr>
            <w:tcW w:w="2070" w:type="dxa"/>
          </w:tcPr>
          <w:p w:rsidR="00D0446F" w:rsidRPr="00E211AE" w:rsidRDefault="00D0446F" w:rsidP="001F5593">
            <w:pPr>
              <w:jc w:val="center"/>
              <w:rPr>
                <w:rFonts w:ascii="Arial" w:hAnsi="Arial" w:cs="Arial"/>
                <w:sz w:val="20"/>
                <w:szCs w:val="20"/>
              </w:rPr>
            </w:pPr>
            <w:r w:rsidRPr="00E211AE">
              <w:rPr>
                <w:rFonts w:ascii="Arial" w:hAnsi="Arial" w:cs="Arial"/>
                <w:sz w:val="20"/>
                <w:szCs w:val="20"/>
              </w:rPr>
              <w:t>May-June 2014</w:t>
            </w:r>
          </w:p>
        </w:tc>
      </w:tr>
      <w:tr w:rsidR="00E211AE" w:rsidRPr="00E211AE" w:rsidTr="001F7226">
        <w:tc>
          <w:tcPr>
            <w:tcW w:w="496" w:type="dxa"/>
          </w:tcPr>
          <w:p w:rsidR="00E211AE" w:rsidRPr="00E211AE" w:rsidRDefault="00D0446F" w:rsidP="00AA384E">
            <w:pPr>
              <w:rPr>
                <w:rFonts w:ascii="Arial" w:hAnsi="Arial" w:cs="Arial"/>
                <w:sz w:val="20"/>
                <w:szCs w:val="20"/>
              </w:rPr>
            </w:pPr>
            <w:r>
              <w:rPr>
                <w:rFonts w:ascii="Arial" w:hAnsi="Arial" w:cs="Arial"/>
                <w:sz w:val="20"/>
                <w:szCs w:val="20"/>
              </w:rPr>
              <w:t>4</w:t>
            </w:r>
          </w:p>
        </w:tc>
        <w:tc>
          <w:tcPr>
            <w:tcW w:w="3498" w:type="dxa"/>
          </w:tcPr>
          <w:p w:rsidR="00E211AE" w:rsidRDefault="00E211AE" w:rsidP="00E16A0A">
            <w:pPr>
              <w:jc w:val="both"/>
              <w:rPr>
                <w:rFonts w:ascii="Arial" w:eastAsia="Calibri" w:hAnsi="Arial" w:cs="Arial"/>
                <w:sz w:val="20"/>
                <w:szCs w:val="20"/>
              </w:rPr>
            </w:pPr>
            <w:r w:rsidRPr="00E211AE">
              <w:rPr>
                <w:rFonts w:ascii="Arial" w:eastAsia="Calibri" w:hAnsi="Arial" w:cs="Arial"/>
                <w:sz w:val="20"/>
                <w:szCs w:val="20"/>
              </w:rPr>
              <w:t xml:space="preserve">Conducting capacity building/training of DRR/EPR stakeholders on new tools in DRR/M </w:t>
            </w:r>
          </w:p>
          <w:p w:rsidR="00D0446F" w:rsidRPr="00E211AE" w:rsidRDefault="00D0446F" w:rsidP="00E16A0A">
            <w:pPr>
              <w:jc w:val="both"/>
              <w:rPr>
                <w:rFonts w:ascii="Arial" w:hAnsi="Arial" w:cs="Arial"/>
                <w:sz w:val="20"/>
                <w:szCs w:val="20"/>
              </w:rPr>
            </w:pPr>
          </w:p>
        </w:tc>
        <w:tc>
          <w:tcPr>
            <w:tcW w:w="3260" w:type="dxa"/>
          </w:tcPr>
          <w:p w:rsidR="009C1DBD" w:rsidRPr="00E211AE" w:rsidRDefault="009C1DBD" w:rsidP="00E16A0A">
            <w:pPr>
              <w:jc w:val="both"/>
              <w:rPr>
                <w:rFonts w:ascii="Arial" w:hAnsi="Arial" w:cs="Arial"/>
                <w:sz w:val="20"/>
                <w:szCs w:val="20"/>
              </w:rPr>
            </w:pPr>
            <w:r>
              <w:rPr>
                <w:rFonts w:ascii="Arial" w:hAnsi="Arial" w:cs="Arial"/>
                <w:sz w:val="20"/>
                <w:szCs w:val="20"/>
              </w:rPr>
              <w:t>National DRR, EPR stakeholders have skills and knowledge on new tools in DRR/M</w:t>
            </w:r>
          </w:p>
        </w:tc>
        <w:tc>
          <w:tcPr>
            <w:tcW w:w="4626" w:type="dxa"/>
          </w:tcPr>
          <w:p w:rsidR="00E211AE" w:rsidRPr="00E211AE" w:rsidRDefault="00E211AE" w:rsidP="00E16A0A">
            <w:pPr>
              <w:jc w:val="both"/>
              <w:rPr>
                <w:rFonts w:ascii="Arial" w:hAnsi="Arial" w:cs="Arial"/>
                <w:sz w:val="20"/>
                <w:szCs w:val="20"/>
              </w:rPr>
            </w:pPr>
            <w:r w:rsidRPr="00E211AE">
              <w:rPr>
                <w:rFonts w:ascii="Arial" w:hAnsi="Arial" w:cs="Arial"/>
                <w:sz w:val="20"/>
                <w:szCs w:val="20"/>
              </w:rPr>
              <w:t>Activity was pending the recruitment of the new NDMA staff.</w:t>
            </w:r>
          </w:p>
          <w:p w:rsidR="00E211AE" w:rsidRPr="00E211AE" w:rsidRDefault="00E211AE" w:rsidP="00E16A0A">
            <w:pPr>
              <w:jc w:val="both"/>
              <w:rPr>
                <w:rFonts w:ascii="Arial" w:hAnsi="Arial" w:cs="Arial"/>
                <w:sz w:val="20"/>
                <w:szCs w:val="20"/>
              </w:rPr>
            </w:pPr>
            <w:r w:rsidRPr="00E211AE">
              <w:rPr>
                <w:rFonts w:ascii="Arial" w:hAnsi="Arial" w:cs="Arial"/>
                <w:sz w:val="20"/>
                <w:szCs w:val="20"/>
              </w:rPr>
              <w:t xml:space="preserve"> </w:t>
            </w:r>
          </w:p>
        </w:tc>
        <w:tc>
          <w:tcPr>
            <w:tcW w:w="2070" w:type="dxa"/>
          </w:tcPr>
          <w:p w:rsidR="00E211AE" w:rsidRPr="00E211AE" w:rsidRDefault="00E211AE" w:rsidP="006543A9">
            <w:pPr>
              <w:jc w:val="center"/>
              <w:rPr>
                <w:rFonts w:ascii="Arial" w:hAnsi="Arial" w:cs="Arial"/>
                <w:sz w:val="20"/>
                <w:szCs w:val="20"/>
              </w:rPr>
            </w:pPr>
            <w:r w:rsidRPr="00E211AE">
              <w:rPr>
                <w:rFonts w:ascii="Arial" w:hAnsi="Arial" w:cs="Arial"/>
                <w:sz w:val="20"/>
                <w:szCs w:val="20"/>
              </w:rPr>
              <w:t>June 2014</w:t>
            </w:r>
          </w:p>
        </w:tc>
      </w:tr>
      <w:tr w:rsidR="00D0446F" w:rsidRPr="00E211AE" w:rsidTr="001F5593">
        <w:tc>
          <w:tcPr>
            <w:tcW w:w="496" w:type="dxa"/>
          </w:tcPr>
          <w:p w:rsidR="00D0446F" w:rsidRPr="00E211AE" w:rsidRDefault="00D0446F" w:rsidP="001F5593">
            <w:pPr>
              <w:rPr>
                <w:rFonts w:ascii="Arial" w:hAnsi="Arial" w:cs="Arial"/>
                <w:sz w:val="20"/>
                <w:szCs w:val="20"/>
              </w:rPr>
            </w:pPr>
            <w:r>
              <w:rPr>
                <w:rFonts w:ascii="Arial" w:hAnsi="Arial" w:cs="Arial"/>
                <w:sz w:val="20"/>
                <w:szCs w:val="20"/>
              </w:rPr>
              <w:t>5</w:t>
            </w:r>
          </w:p>
        </w:tc>
        <w:tc>
          <w:tcPr>
            <w:tcW w:w="3498" w:type="dxa"/>
          </w:tcPr>
          <w:p w:rsidR="00D0446F" w:rsidRPr="00E211AE" w:rsidRDefault="00D0446F" w:rsidP="001F5593">
            <w:pPr>
              <w:jc w:val="both"/>
              <w:rPr>
                <w:rFonts w:ascii="Arial" w:eastAsia="MS Gothic" w:hAnsi="Arial" w:cs="Arial"/>
                <w:color w:val="000000"/>
                <w:sz w:val="20"/>
                <w:szCs w:val="20"/>
              </w:rPr>
            </w:pPr>
            <w:r w:rsidRPr="00E211AE">
              <w:rPr>
                <w:rFonts w:ascii="Arial" w:hAnsi="Arial" w:cs="Arial"/>
                <w:color w:val="000000" w:themeColor="text1"/>
                <w:sz w:val="20"/>
                <w:szCs w:val="20"/>
              </w:rPr>
              <w:t xml:space="preserve">Establishment of Regional DRR/EPR Committees drawn from Regional Development Teams (RDTs) </w:t>
            </w:r>
          </w:p>
        </w:tc>
        <w:tc>
          <w:tcPr>
            <w:tcW w:w="3260" w:type="dxa"/>
          </w:tcPr>
          <w:p w:rsidR="00D0446F" w:rsidRDefault="00D0446F" w:rsidP="001F5593">
            <w:pPr>
              <w:jc w:val="both"/>
              <w:rPr>
                <w:rFonts w:ascii="Arial" w:hAnsi="Arial" w:cs="Arial"/>
                <w:sz w:val="20"/>
                <w:szCs w:val="20"/>
              </w:rPr>
            </w:pPr>
            <w:r>
              <w:rPr>
                <w:rFonts w:ascii="Arial" w:hAnsi="Arial" w:cs="Arial"/>
                <w:sz w:val="20"/>
                <w:szCs w:val="20"/>
              </w:rPr>
              <w:t>Regional DRR, EPR system in place</w:t>
            </w:r>
          </w:p>
          <w:p w:rsidR="00D0446F" w:rsidRPr="00E211AE" w:rsidRDefault="00D0446F" w:rsidP="001F5593">
            <w:pPr>
              <w:jc w:val="both"/>
              <w:rPr>
                <w:rFonts w:ascii="Arial" w:hAnsi="Arial" w:cs="Arial"/>
                <w:sz w:val="20"/>
                <w:szCs w:val="20"/>
              </w:rPr>
            </w:pPr>
          </w:p>
        </w:tc>
        <w:tc>
          <w:tcPr>
            <w:tcW w:w="4626" w:type="dxa"/>
          </w:tcPr>
          <w:p w:rsidR="00D0446F" w:rsidRPr="00E211AE" w:rsidRDefault="00D0446F" w:rsidP="001F5593">
            <w:pPr>
              <w:jc w:val="both"/>
              <w:rPr>
                <w:rFonts w:ascii="Arial" w:hAnsi="Arial" w:cs="Arial"/>
                <w:sz w:val="20"/>
                <w:szCs w:val="20"/>
              </w:rPr>
            </w:pPr>
            <w:r w:rsidRPr="00E211AE">
              <w:rPr>
                <w:rFonts w:ascii="Arial" w:hAnsi="Arial" w:cs="Arial"/>
                <w:sz w:val="20"/>
                <w:szCs w:val="20"/>
              </w:rPr>
              <w:t>NDMA’s new Regional DRM managers have engaged the Regional Administration and made plans to establish Regional DRR/EPR Committees.</w:t>
            </w:r>
          </w:p>
          <w:p w:rsidR="00D0446F" w:rsidRPr="00E211AE" w:rsidRDefault="00D0446F" w:rsidP="001F5593">
            <w:pPr>
              <w:jc w:val="both"/>
              <w:rPr>
                <w:sz w:val="20"/>
                <w:szCs w:val="20"/>
              </w:rPr>
            </w:pPr>
          </w:p>
        </w:tc>
        <w:tc>
          <w:tcPr>
            <w:tcW w:w="2070" w:type="dxa"/>
          </w:tcPr>
          <w:p w:rsidR="00D0446F" w:rsidRPr="00E211AE" w:rsidRDefault="00D0446F" w:rsidP="001F5593">
            <w:pPr>
              <w:jc w:val="center"/>
              <w:rPr>
                <w:rFonts w:ascii="Arial" w:hAnsi="Arial" w:cs="Arial"/>
                <w:sz w:val="20"/>
                <w:szCs w:val="20"/>
              </w:rPr>
            </w:pPr>
            <w:r w:rsidRPr="00E211AE">
              <w:rPr>
                <w:rFonts w:ascii="Arial" w:hAnsi="Arial" w:cs="Arial"/>
                <w:sz w:val="20"/>
                <w:szCs w:val="20"/>
              </w:rPr>
              <w:t>June 2014</w:t>
            </w:r>
          </w:p>
        </w:tc>
      </w:tr>
      <w:tr w:rsidR="00D0446F" w:rsidRPr="00E211AE" w:rsidTr="001F5593">
        <w:trPr>
          <w:trHeight w:val="876"/>
        </w:trPr>
        <w:tc>
          <w:tcPr>
            <w:tcW w:w="496" w:type="dxa"/>
          </w:tcPr>
          <w:p w:rsidR="00D0446F" w:rsidRPr="00E211AE" w:rsidRDefault="00D0446F" w:rsidP="001F5593">
            <w:pPr>
              <w:rPr>
                <w:rFonts w:ascii="Arial" w:hAnsi="Arial" w:cs="Arial"/>
                <w:sz w:val="20"/>
                <w:szCs w:val="20"/>
              </w:rPr>
            </w:pPr>
            <w:r>
              <w:rPr>
                <w:rFonts w:ascii="Arial" w:hAnsi="Arial" w:cs="Arial"/>
                <w:sz w:val="20"/>
                <w:szCs w:val="20"/>
              </w:rPr>
              <w:t>6</w:t>
            </w:r>
          </w:p>
        </w:tc>
        <w:tc>
          <w:tcPr>
            <w:tcW w:w="3498" w:type="dxa"/>
          </w:tcPr>
          <w:p w:rsidR="00D0446F" w:rsidRPr="00E211AE" w:rsidRDefault="00D0446F" w:rsidP="001F5593">
            <w:pPr>
              <w:jc w:val="both"/>
              <w:rPr>
                <w:rFonts w:ascii="Arial" w:eastAsia="MS Gothic" w:hAnsi="Arial" w:cs="Arial"/>
                <w:color w:val="000000"/>
                <w:sz w:val="20"/>
                <w:szCs w:val="20"/>
              </w:rPr>
            </w:pPr>
            <w:r>
              <w:rPr>
                <w:rFonts w:ascii="Arial" w:eastAsia="MS Gothic" w:hAnsi="Arial" w:cs="Arial"/>
                <w:color w:val="000000"/>
                <w:sz w:val="20"/>
                <w:szCs w:val="20"/>
              </w:rPr>
              <w:t xml:space="preserve">Finalization </w:t>
            </w:r>
            <w:r w:rsidRPr="00E211AE">
              <w:rPr>
                <w:rFonts w:ascii="Arial" w:eastAsia="MS Gothic" w:hAnsi="Arial" w:cs="Arial"/>
                <w:color w:val="000000"/>
                <w:sz w:val="20"/>
                <w:szCs w:val="20"/>
              </w:rPr>
              <w:t>of Contingency Plans (CPs) for Mbabane and Matsapha Municipalities</w:t>
            </w:r>
          </w:p>
          <w:p w:rsidR="00D0446F" w:rsidRPr="00E211AE" w:rsidRDefault="00D0446F" w:rsidP="001F5593">
            <w:pPr>
              <w:jc w:val="both"/>
              <w:rPr>
                <w:rFonts w:ascii="Arial" w:hAnsi="Arial" w:cs="Arial"/>
                <w:sz w:val="20"/>
                <w:szCs w:val="20"/>
              </w:rPr>
            </w:pPr>
          </w:p>
        </w:tc>
        <w:tc>
          <w:tcPr>
            <w:tcW w:w="3260" w:type="dxa"/>
          </w:tcPr>
          <w:p w:rsidR="00D0446F" w:rsidRPr="00E211AE" w:rsidRDefault="00D0446F" w:rsidP="001F5593">
            <w:pPr>
              <w:jc w:val="both"/>
              <w:rPr>
                <w:rFonts w:ascii="Arial" w:hAnsi="Arial" w:cs="Arial"/>
                <w:sz w:val="20"/>
                <w:szCs w:val="20"/>
              </w:rPr>
            </w:pPr>
            <w:r>
              <w:rPr>
                <w:rFonts w:ascii="Arial" w:hAnsi="Arial" w:cs="Arial"/>
                <w:sz w:val="20"/>
                <w:szCs w:val="20"/>
              </w:rPr>
              <w:t>Mbabane and Matsapha Municipalities Contingency Plans in use.</w:t>
            </w:r>
          </w:p>
        </w:tc>
        <w:tc>
          <w:tcPr>
            <w:tcW w:w="4626" w:type="dxa"/>
          </w:tcPr>
          <w:p w:rsidR="00D0446F" w:rsidRPr="00E211AE" w:rsidRDefault="00D0446F" w:rsidP="001F5593">
            <w:pPr>
              <w:jc w:val="both"/>
              <w:rPr>
                <w:rFonts w:ascii="Arial" w:hAnsi="Arial" w:cs="Arial"/>
                <w:sz w:val="20"/>
                <w:szCs w:val="20"/>
              </w:rPr>
            </w:pPr>
            <w:r w:rsidRPr="00E211AE">
              <w:rPr>
                <w:rFonts w:ascii="Arial" w:hAnsi="Arial" w:cs="Arial"/>
                <w:sz w:val="20"/>
                <w:szCs w:val="20"/>
              </w:rPr>
              <w:t xml:space="preserve">ZERO drafts were produced. Activity pending availability of Municipalities CP technical teams to facilitate finalization of the CPs. </w:t>
            </w:r>
          </w:p>
        </w:tc>
        <w:tc>
          <w:tcPr>
            <w:tcW w:w="2070" w:type="dxa"/>
          </w:tcPr>
          <w:p w:rsidR="00D0446F" w:rsidRPr="00E211AE" w:rsidRDefault="00D0446F" w:rsidP="001F5593">
            <w:pPr>
              <w:jc w:val="center"/>
              <w:rPr>
                <w:rFonts w:ascii="Arial" w:hAnsi="Arial" w:cs="Arial"/>
                <w:sz w:val="20"/>
                <w:szCs w:val="20"/>
              </w:rPr>
            </w:pPr>
            <w:r w:rsidRPr="00E211AE">
              <w:rPr>
                <w:rFonts w:ascii="Arial" w:hAnsi="Arial" w:cs="Arial"/>
                <w:sz w:val="20"/>
                <w:szCs w:val="20"/>
              </w:rPr>
              <w:t>July 2014</w:t>
            </w:r>
          </w:p>
        </w:tc>
      </w:tr>
      <w:tr w:rsidR="00D0446F" w:rsidRPr="00E211AE" w:rsidTr="001F5593">
        <w:trPr>
          <w:trHeight w:val="872"/>
        </w:trPr>
        <w:tc>
          <w:tcPr>
            <w:tcW w:w="496" w:type="dxa"/>
          </w:tcPr>
          <w:p w:rsidR="00D0446F" w:rsidRPr="00E211AE" w:rsidRDefault="00D0446F" w:rsidP="001F5593">
            <w:pPr>
              <w:rPr>
                <w:rFonts w:ascii="Arial" w:hAnsi="Arial" w:cs="Arial"/>
                <w:sz w:val="20"/>
                <w:szCs w:val="20"/>
              </w:rPr>
            </w:pPr>
            <w:r>
              <w:rPr>
                <w:rFonts w:ascii="Arial" w:hAnsi="Arial" w:cs="Arial"/>
                <w:sz w:val="20"/>
                <w:szCs w:val="20"/>
              </w:rPr>
              <w:t>7</w:t>
            </w:r>
          </w:p>
        </w:tc>
        <w:tc>
          <w:tcPr>
            <w:tcW w:w="3498" w:type="dxa"/>
          </w:tcPr>
          <w:p w:rsidR="00D0446F" w:rsidRDefault="00D0446F" w:rsidP="001F5593">
            <w:pPr>
              <w:jc w:val="both"/>
              <w:rPr>
                <w:rFonts w:ascii="Arial" w:eastAsia="MS Gothic" w:hAnsi="Arial" w:cs="Arial"/>
                <w:color w:val="000000" w:themeColor="text1"/>
                <w:sz w:val="20"/>
                <w:szCs w:val="20"/>
              </w:rPr>
            </w:pPr>
            <w:r w:rsidRPr="00E211AE">
              <w:rPr>
                <w:rFonts w:ascii="Arial" w:eastAsia="MS Gothic" w:hAnsi="Arial" w:cs="Arial"/>
                <w:color w:val="000000" w:themeColor="text1"/>
                <w:sz w:val="20"/>
                <w:szCs w:val="20"/>
              </w:rPr>
              <w:t>Facilitate training in use of rapid assessment (RA) tools and equipments in conducting RAs</w:t>
            </w:r>
          </w:p>
          <w:p w:rsidR="00D0446F" w:rsidRPr="00E211AE" w:rsidRDefault="00D0446F" w:rsidP="001F5593">
            <w:pPr>
              <w:jc w:val="both"/>
              <w:rPr>
                <w:rFonts w:ascii="Arial" w:hAnsi="Arial" w:cs="Arial"/>
                <w:sz w:val="20"/>
                <w:szCs w:val="20"/>
              </w:rPr>
            </w:pPr>
          </w:p>
        </w:tc>
        <w:tc>
          <w:tcPr>
            <w:tcW w:w="3260" w:type="dxa"/>
          </w:tcPr>
          <w:p w:rsidR="00D0446F" w:rsidRDefault="00D0446F" w:rsidP="001F5593">
            <w:pPr>
              <w:jc w:val="both"/>
              <w:rPr>
                <w:rFonts w:ascii="Arial" w:hAnsi="Arial" w:cs="Arial"/>
                <w:sz w:val="20"/>
                <w:szCs w:val="20"/>
              </w:rPr>
            </w:pPr>
            <w:r>
              <w:rPr>
                <w:rFonts w:ascii="Arial" w:hAnsi="Arial" w:cs="Arial"/>
                <w:sz w:val="20"/>
                <w:szCs w:val="20"/>
              </w:rPr>
              <w:t>National EPR stakeholders have skills in use of RA tools and improvement in conducting RA to almost real time data collection.</w:t>
            </w:r>
          </w:p>
          <w:p w:rsidR="00D0446F" w:rsidRPr="00E211AE" w:rsidRDefault="00D0446F" w:rsidP="001F5593">
            <w:pPr>
              <w:jc w:val="both"/>
              <w:rPr>
                <w:rFonts w:ascii="Arial" w:hAnsi="Arial" w:cs="Arial"/>
                <w:sz w:val="20"/>
                <w:szCs w:val="20"/>
              </w:rPr>
            </w:pPr>
          </w:p>
        </w:tc>
        <w:tc>
          <w:tcPr>
            <w:tcW w:w="4626" w:type="dxa"/>
          </w:tcPr>
          <w:p w:rsidR="00D0446F" w:rsidRDefault="00D0446F" w:rsidP="001F5593">
            <w:pPr>
              <w:jc w:val="both"/>
              <w:rPr>
                <w:rFonts w:ascii="Arial" w:hAnsi="Arial" w:cs="Arial"/>
                <w:sz w:val="20"/>
                <w:szCs w:val="20"/>
              </w:rPr>
            </w:pPr>
            <w:r w:rsidRPr="00E211AE">
              <w:rPr>
                <w:rFonts w:ascii="Arial" w:hAnsi="Arial" w:cs="Arial"/>
                <w:sz w:val="20"/>
                <w:szCs w:val="20"/>
              </w:rPr>
              <w:t xml:space="preserve">This activity will require technical assistance to be provided by UNOCHA. </w:t>
            </w:r>
          </w:p>
          <w:p w:rsidR="00D0446F" w:rsidRPr="00E211AE" w:rsidRDefault="00D0446F" w:rsidP="001F5593">
            <w:pPr>
              <w:jc w:val="both"/>
              <w:rPr>
                <w:rFonts w:ascii="Arial" w:hAnsi="Arial" w:cs="Arial"/>
                <w:sz w:val="20"/>
                <w:szCs w:val="20"/>
              </w:rPr>
            </w:pPr>
          </w:p>
        </w:tc>
        <w:tc>
          <w:tcPr>
            <w:tcW w:w="2070" w:type="dxa"/>
          </w:tcPr>
          <w:p w:rsidR="00D0446F" w:rsidRPr="00E211AE" w:rsidRDefault="00D0446F" w:rsidP="001F5593">
            <w:pPr>
              <w:jc w:val="center"/>
              <w:rPr>
                <w:rFonts w:ascii="Arial" w:hAnsi="Arial" w:cs="Arial"/>
                <w:sz w:val="20"/>
                <w:szCs w:val="20"/>
              </w:rPr>
            </w:pPr>
            <w:r w:rsidRPr="00E211AE">
              <w:rPr>
                <w:rFonts w:ascii="Arial" w:hAnsi="Arial" w:cs="Arial"/>
                <w:sz w:val="20"/>
                <w:szCs w:val="20"/>
              </w:rPr>
              <w:t>July 2014</w:t>
            </w:r>
          </w:p>
        </w:tc>
      </w:tr>
      <w:tr w:rsidR="00E211AE" w:rsidRPr="00E211AE" w:rsidTr="001F7226">
        <w:tc>
          <w:tcPr>
            <w:tcW w:w="496" w:type="dxa"/>
          </w:tcPr>
          <w:p w:rsidR="00E211AE" w:rsidRPr="00E211AE" w:rsidRDefault="00D0446F" w:rsidP="00AA384E">
            <w:pPr>
              <w:rPr>
                <w:rFonts w:ascii="Arial" w:hAnsi="Arial" w:cs="Arial"/>
                <w:sz w:val="20"/>
                <w:szCs w:val="20"/>
              </w:rPr>
            </w:pPr>
            <w:r>
              <w:rPr>
                <w:rFonts w:ascii="Arial" w:hAnsi="Arial" w:cs="Arial"/>
                <w:sz w:val="20"/>
                <w:szCs w:val="20"/>
              </w:rPr>
              <w:lastRenderedPageBreak/>
              <w:t>8</w:t>
            </w:r>
          </w:p>
        </w:tc>
        <w:tc>
          <w:tcPr>
            <w:tcW w:w="3498" w:type="dxa"/>
          </w:tcPr>
          <w:p w:rsidR="00E211AE" w:rsidRDefault="00E211AE" w:rsidP="00E16A0A">
            <w:pPr>
              <w:jc w:val="both"/>
              <w:rPr>
                <w:rFonts w:ascii="Arial" w:eastAsia="Calibri" w:hAnsi="Arial" w:cs="Arial"/>
                <w:sz w:val="20"/>
                <w:szCs w:val="20"/>
              </w:rPr>
            </w:pPr>
            <w:r w:rsidRPr="00E211AE">
              <w:rPr>
                <w:rFonts w:ascii="Arial" w:eastAsia="Calibri" w:hAnsi="Arial" w:cs="Arial"/>
                <w:sz w:val="20"/>
                <w:szCs w:val="20"/>
              </w:rPr>
              <w:t>Capacity building for the NDMA to Coordinate the Inter Agency Emergency Preparedness and Response System</w:t>
            </w:r>
          </w:p>
          <w:p w:rsidR="00D0446F" w:rsidRPr="00E211AE" w:rsidRDefault="00D0446F" w:rsidP="00E16A0A">
            <w:pPr>
              <w:jc w:val="both"/>
              <w:rPr>
                <w:rFonts w:ascii="Arial" w:hAnsi="Arial" w:cs="Arial"/>
                <w:sz w:val="20"/>
                <w:szCs w:val="20"/>
              </w:rPr>
            </w:pPr>
          </w:p>
        </w:tc>
        <w:tc>
          <w:tcPr>
            <w:tcW w:w="3260" w:type="dxa"/>
          </w:tcPr>
          <w:p w:rsidR="00E211AE" w:rsidRPr="00E211AE" w:rsidRDefault="00022B50" w:rsidP="00E16A0A">
            <w:pPr>
              <w:jc w:val="both"/>
              <w:rPr>
                <w:rFonts w:ascii="Arial" w:hAnsi="Arial" w:cs="Arial"/>
                <w:sz w:val="20"/>
                <w:szCs w:val="20"/>
              </w:rPr>
            </w:pPr>
            <w:r>
              <w:rPr>
                <w:rFonts w:ascii="Arial" w:hAnsi="Arial" w:cs="Arial"/>
                <w:sz w:val="20"/>
                <w:szCs w:val="20"/>
              </w:rPr>
              <w:t>Improved coordination capacity by the NDMA</w:t>
            </w:r>
          </w:p>
        </w:tc>
        <w:tc>
          <w:tcPr>
            <w:tcW w:w="4626" w:type="dxa"/>
          </w:tcPr>
          <w:p w:rsidR="00E211AE" w:rsidRPr="00E211AE" w:rsidRDefault="00E211AE" w:rsidP="00E16A0A">
            <w:pPr>
              <w:jc w:val="both"/>
              <w:rPr>
                <w:rFonts w:ascii="Arial" w:hAnsi="Arial" w:cs="Arial"/>
                <w:sz w:val="20"/>
                <w:szCs w:val="20"/>
              </w:rPr>
            </w:pPr>
            <w:r w:rsidRPr="00E211AE">
              <w:rPr>
                <w:rFonts w:ascii="Arial" w:hAnsi="Arial" w:cs="Arial"/>
                <w:sz w:val="20"/>
                <w:szCs w:val="20"/>
              </w:rPr>
              <w:t xml:space="preserve">Ongoing. Internal training session at least two formal </w:t>
            </w:r>
            <w:r w:rsidR="009C1DBD" w:rsidRPr="00E211AE">
              <w:rPr>
                <w:rFonts w:ascii="Arial" w:hAnsi="Arial" w:cs="Arial"/>
                <w:sz w:val="20"/>
                <w:szCs w:val="20"/>
              </w:rPr>
              <w:t>sessions</w:t>
            </w:r>
            <w:r w:rsidRPr="00E211AE">
              <w:rPr>
                <w:rFonts w:ascii="Arial" w:hAnsi="Arial" w:cs="Arial"/>
                <w:sz w:val="20"/>
                <w:szCs w:val="20"/>
              </w:rPr>
              <w:t xml:space="preserve"> per each month recommended.</w:t>
            </w:r>
          </w:p>
          <w:p w:rsidR="00E211AE" w:rsidRPr="00E211AE" w:rsidRDefault="00E211AE" w:rsidP="00E16A0A">
            <w:pPr>
              <w:jc w:val="both"/>
              <w:rPr>
                <w:rFonts w:ascii="Arial" w:hAnsi="Arial" w:cs="Arial"/>
                <w:sz w:val="20"/>
                <w:szCs w:val="20"/>
              </w:rPr>
            </w:pPr>
          </w:p>
        </w:tc>
        <w:tc>
          <w:tcPr>
            <w:tcW w:w="2070" w:type="dxa"/>
          </w:tcPr>
          <w:p w:rsidR="00E211AE" w:rsidRPr="00E211AE" w:rsidRDefault="00E211AE" w:rsidP="006543A9">
            <w:pPr>
              <w:jc w:val="center"/>
              <w:rPr>
                <w:rFonts w:ascii="Arial" w:hAnsi="Arial" w:cs="Arial"/>
                <w:sz w:val="20"/>
                <w:szCs w:val="20"/>
              </w:rPr>
            </w:pPr>
            <w:r w:rsidRPr="00E211AE">
              <w:rPr>
                <w:rFonts w:ascii="Arial" w:hAnsi="Arial" w:cs="Arial"/>
                <w:sz w:val="20"/>
                <w:szCs w:val="20"/>
              </w:rPr>
              <w:t>August 2014</w:t>
            </w:r>
          </w:p>
        </w:tc>
      </w:tr>
      <w:tr w:rsidR="00E211AE" w:rsidRPr="00E211AE" w:rsidTr="001F7226">
        <w:tc>
          <w:tcPr>
            <w:tcW w:w="496" w:type="dxa"/>
          </w:tcPr>
          <w:p w:rsidR="00E211AE" w:rsidRPr="00E211AE" w:rsidRDefault="00D0446F" w:rsidP="00AA384E">
            <w:pPr>
              <w:rPr>
                <w:rFonts w:ascii="Arial" w:hAnsi="Arial" w:cs="Arial"/>
                <w:sz w:val="20"/>
                <w:szCs w:val="20"/>
              </w:rPr>
            </w:pPr>
            <w:r>
              <w:rPr>
                <w:rFonts w:ascii="Arial" w:hAnsi="Arial" w:cs="Arial"/>
                <w:sz w:val="20"/>
                <w:szCs w:val="20"/>
              </w:rPr>
              <w:t>9</w:t>
            </w:r>
          </w:p>
        </w:tc>
        <w:tc>
          <w:tcPr>
            <w:tcW w:w="3498" w:type="dxa"/>
          </w:tcPr>
          <w:p w:rsidR="00E211AE" w:rsidRDefault="00E211AE" w:rsidP="00E16A0A">
            <w:pPr>
              <w:jc w:val="both"/>
              <w:rPr>
                <w:rFonts w:ascii="Arial" w:hAnsi="Arial" w:cs="Arial"/>
                <w:color w:val="000000" w:themeColor="text1"/>
                <w:sz w:val="20"/>
                <w:szCs w:val="20"/>
              </w:rPr>
            </w:pPr>
            <w:r w:rsidRPr="00E211AE">
              <w:rPr>
                <w:rFonts w:ascii="Arial" w:hAnsi="Arial" w:cs="Arial"/>
                <w:color w:val="000000" w:themeColor="text1"/>
                <w:sz w:val="20"/>
                <w:szCs w:val="20"/>
              </w:rPr>
              <w:t>Capacity development/training for the Regional DRR/EPR Committees and Teams</w:t>
            </w:r>
          </w:p>
          <w:p w:rsidR="00D0446F" w:rsidRPr="00E211AE" w:rsidRDefault="00D0446F" w:rsidP="00E16A0A">
            <w:pPr>
              <w:jc w:val="both"/>
              <w:rPr>
                <w:rFonts w:ascii="Arial" w:eastAsia="MS Gothic" w:hAnsi="Arial" w:cs="Arial"/>
                <w:color w:val="000000"/>
                <w:sz w:val="20"/>
                <w:szCs w:val="20"/>
              </w:rPr>
            </w:pPr>
          </w:p>
        </w:tc>
        <w:tc>
          <w:tcPr>
            <w:tcW w:w="3260" w:type="dxa"/>
          </w:tcPr>
          <w:p w:rsidR="00E211AE" w:rsidRPr="00E211AE" w:rsidRDefault="009C1DBD" w:rsidP="00E16A0A">
            <w:pPr>
              <w:jc w:val="both"/>
              <w:rPr>
                <w:rFonts w:ascii="Arial" w:hAnsi="Arial" w:cs="Arial"/>
                <w:sz w:val="20"/>
                <w:szCs w:val="20"/>
              </w:rPr>
            </w:pPr>
            <w:r>
              <w:rPr>
                <w:rFonts w:ascii="Arial" w:hAnsi="Arial" w:cs="Arial"/>
                <w:sz w:val="20"/>
                <w:szCs w:val="20"/>
              </w:rPr>
              <w:t>Regional DRR, EPR Committees and Teams with key skills in DRR &amp; EPR</w:t>
            </w:r>
          </w:p>
        </w:tc>
        <w:tc>
          <w:tcPr>
            <w:tcW w:w="4626" w:type="dxa"/>
          </w:tcPr>
          <w:p w:rsidR="00E211AE" w:rsidRPr="00E211AE" w:rsidRDefault="00E211AE" w:rsidP="00E16A0A">
            <w:pPr>
              <w:jc w:val="both"/>
              <w:rPr>
                <w:sz w:val="20"/>
                <w:szCs w:val="20"/>
              </w:rPr>
            </w:pPr>
            <w:r w:rsidRPr="00E211AE">
              <w:rPr>
                <w:rFonts w:ascii="Arial" w:hAnsi="Arial" w:cs="Arial"/>
                <w:sz w:val="20"/>
                <w:szCs w:val="20"/>
              </w:rPr>
              <w:t xml:space="preserve">Activity was pending recruitment new NDMA staff. </w:t>
            </w:r>
          </w:p>
        </w:tc>
        <w:tc>
          <w:tcPr>
            <w:tcW w:w="2070" w:type="dxa"/>
          </w:tcPr>
          <w:p w:rsidR="00E211AE" w:rsidRPr="00E211AE" w:rsidRDefault="00E211AE" w:rsidP="006543A9">
            <w:pPr>
              <w:jc w:val="center"/>
              <w:rPr>
                <w:rFonts w:ascii="Arial" w:hAnsi="Arial" w:cs="Arial"/>
                <w:sz w:val="20"/>
                <w:szCs w:val="20"/>
              </w:rPr>
            </w:pPr>
            <w:r w:rsidRPr="00E211AE">
              <w:rPr>
                <w:rFonts w:ascii="Arial" w:hAnsi="Arial" w:cs="Arial"/>
                <w:sz w:val="20"/>
                <w:szCs w:val="20"/>
              </w:rPr>
              <w:t>August 2014</w:t>
            </w:r>
          </w:p>
        </w:tc>
      </w:tr>
      <w:tr w:rsidR="00E211AE" w:rsidRPr="00E211AE" w:rsidTr="001F7226">
        <w:tc>
          <w:tcPr>
            <w:tcW w:w="496" w:type="dxa"/>
          </w:tcPr>
          <w:p w:rsidR="00E211AE" w:rsidRPr="00E211AE" w:rsidRDefault="00D0446F" w:rsidP="00AA384E">
            <w:pPr>
              <w:rPr>
                <w:rFonts w:ascii="Arial" w:hAnsi="Arial" w:cs="Arial"/>
                <w:sz w:val="20"/>
                <w:szCs w:val="20"/>
              </w:rPr>
            </w:pPr>
            <w:r>
              <w:rPr>
                <w:rFonts w:ascii="Arial" w:hAnsi="Arial" w:cs="Arial"/>
                <w:sz w:val="20"/>
                <w:szCs w:val="20"/>
              </w:rPr>
              <w:t>10</w:t>
            </w:r>
          </w:p>
        </w:tc>
        <w:tc>
          <w:tcPr>
            <w:tcW w:w="3498" w:type="dxa"/>
          </w:tcPr>
          <w:p w:rsidR="00E211AE" w:rsidRDefault="00E211AE" w:rsidP="00E16A0A">
            <w:pPr>
              <w:jc w:val="both"/>
              <w:rPr>
                <w:rFonts w:ascii="Arial" w:eastAsia="MS Gothic" w:hAnsi="Arial" w:cs="Arial"/>
                <w:color w:val="000000"/>
                <w:sz w:val="20"/>
                <w:szCs w:val="20"/>
              </w:rPr>
            </w:pPr>
            <w:r w:rsidRPr="00E211AE">
              <w:rPr>
                <w:rFonts w:ascii="Arial" w:eastAsia="MS Gothic" w:hAnsi="Arial" w:cs="Arial"/>
                <w:color w:val="000000"/>
                <w:sz w:val="20"/>
                <w:szCs w:val="20"/>
              </w:rPr>
              <w:t>Facilitate the development of hazard and risk maps for major hazards in the country</w:t>
            </w:r>
          </w:p>
          <w:p w:rsidR="00D0446F" w:rsidRPr="00E211AE" w:rsidRDefault="00D0446F" w:rsidP="00E16A0A">
            <w:pPr>
              <w:jc w:val="both"/>
              <w:rPr>
                <w:rFonts w:ascii="Arial" w:hAnsi="Arial" w:cs="Arial"/>
                <w:sz w:val="20"/>
                <w:szCs w:val="20"/>
              </w:rPr>
            </w:pPr>
          </w:p>
        </w:tc>
        <w:tc>
          <w:tcPr>
            <w:tcW w:w="3260" w:type="dxa"/>
          </w:tcPr>
          <w:p w:rsidR="00E211AE" w:rsidRPr="00E211AE" w:rsidRDefault="009C1DBD" w:rsidP="001D4B56">
            <w:pPr>
              <w:jc w:val="both"/>
              <w:rPr>
                <w:rFonts w:ascii="Arial" w:hAnsi="Arial" w:cs="Arial"/>
                <w:sz w:val="20"/>
                <w:szCs w:val="20"/>
              </w:rPr>
            </w:pPr>
            <w:r>
              <w:rPr>
                <w:rFonts w:ascii="Arial" w:hAnsi="Arial" w:cs="Arial"/>
                <w:sz w:val="20"/>
                <w:szCs w:val="20"/>
              </w:rPr>
              <w:t>Risk Maps for major natural hazards published and in use</w:t>
            </w:r>
          </w:p>
        </w:tc>
        <w:tc>
          <w:tcPr>
            <w:tcW w:w="4626" w:type="dxa"/>
          </w:tcPr>
          <w:p w:rsidR="00E211AE" w:rsidRPr="00E211AE" w:rsidRDefault="00E211AE" w:rsidP="001D4B56">
            <w:pPr>
              <w:jc w:val="both"/>
              <w:rPr>
                <w:rFonts w:ascii="Arial" w:hAnsi="Arial" w:cs="Arial"/>
                <w:sz w:val="20"/>
                <w:szCs w:val="20"/>
              </w:rPr>
            </w:pPr>
            <w:r w:rsidRPr="00E211AE">
              <w:rPr>
                <w:rFonts w:ascii="Arial" w:hAnsi="Arial" w:cs="Arial"/>
                <w:sz w:val="20"/>
                <w:szCs w:val="20"/>
              </w:rPr>
              <w:t>Activity rescheduled pending availability of NDMA staff.</w:t>
            </w:r>
          </w:p>
          <w:p w:rsidR="00E211AE" w:rsidRPr="00E211AE" w:rsidRDefault="00E211AE" w:rsidP="001D4B56">
            <w:pPr>
              <w:jc w:val="both"/>
              <w:rPr>
                <w:rFonts w:ascii="Arial" w:hAnsi="Arial" w:cs="Arial"/>
                <w:sz w:val="20"/>
                <w:szCs w:val="20"/>
              </w:rPr>
            </w:pPr>
          </w:p>
        </w:tc>
        <w:tc>
          <w:tcPr>
            <w:tcW w:w="2070" w:type="dxa"/>
          </w:tcPr>
          <w:p w:rsidR="00E211AE" w:rsidRPr="00E211AE" w:rsidRDefault="00E211AE" w:rsidP="001A79F9">
            <w:pPr>
              <w:jc w:val="center"/>
              <w:rPr>
                <w:rFonts w:ascii="Arial" w:hAnsi="Arial" w:cs="Arial"/>
                <w:sz w:val="20"/>
                <w:szCs w:val="20"/>
              </w:rPr>
            </w:pPr>
            <w:r w:rsidRPr="00E211AE">
              <w:rPr>
                <w:rFonts w:ascii="Arial" w:hAnsi="Arial" w:cs="Arial"/>
                <w:sz w:val="20"/>
                <w:szCs w:val="20"/>
              </w:rPr>
              <w:t>September 2014</w:t>
            </w:r>
          </w:p>
        </w:tc>
      </w:tr>
      <w:tr w:rsidR="00E211AE" w:rsidRPr="00E211AE" w:rsidTr="001F7226">
        <w:tc>
          <w:tcPr>
            <w:tcW w:w="496" w:type="dxa"/>
          </w:tcPr>
          <w:p w:rsidR="00E211AE" w:rsidRPr="00E211AE" w:rsidRDefault="00E211AE" w:rsidP="00AA384E">
            <w:pPr>
              <w:rPr>
                <w:rFonts w:ascii="Arial" w:hAnsi="Arial" w:cs="Arial"/>
                <w:sz w:val="20"/>
                <w:szCs w:val="20"/>
              </w:rPr>
            </w:pPr>
            <w:r w:rsidRPr="00E211AE">
              <w:rPr>
                <w:rFonts w:ascii="Arial" w:hAnsi="Arial" w:cs="Arial"/>
                <w:sz w:val="20"/>
                <w:szCs w:val="20"/>
              </w:rPr>
              <w:t>1</w:t>
            </w:r>
            <w:r w:rsidR="00D0446F">
              <w:rPr>
                <w:rFonts w:ascii="Arial" w:hAnsi="Arial" w:cs="Arial"/>
                <w:sz w:val="20"/>
                <w:szCs w:val="20"/>
              </w:rPr>
              <w:t>1</w:t>
            </w:r>
          </w:p>
        </w:tc>
        <w:tc>
          <w:tcPr>
            <w:tcW w:w="3498" w:type="dxa"/>
          </w:tcPr>
          <w:p w:rsidR="00E211AE" w:rsidRPr="00E211AE" w:rsidRDefault="00E211AE" w:rsidP="00E16A0A">
            <w:pPr>
              <w:jc w:val="both"/>
              <w:rPr>
                <w:rFonts w:ascii="Arial" w:eastAsia="MS Gothic" w:hAnsi="Arial" w:cs="Arial"/>
                <w:color w:val="000000"/>
                <w:sz w:val="20"/>
                <w:szCs w:val="20"/>
              </w:rPr>
            </w:pPr>
            <w:r w:rsidRPr="00E211AE">
              <w:rPr>
                <w:rFonts w:ascii="Arial" w:eastAsia="MS Gothic" w:hAnsi="Arial" w:cs="Arial"/>
                <w:color w:val="000000"/>
                <w:sz w:val="20"/>
                <w:szCs w:val="20"/>
              </w:rPr>
              <w:t>Facilitate refurbishment of EOC and regional disaster early warning centres</w:t>
            </w:r>
          </w:p>
          <w:p w:rsidR="00E211AE" w:rsidRPr="00E211AE" w:rsidRDefault="00E211AE" w:rsidP="00E16A0A">
            <w:pPr>
              <w:jc w:val="both"/>
              <w:rPr>
                <w:rFonts w:ascii="Arial" w:hAnsi="Arial" w:cs="Arial"/>
                <w:sz w:val="20"/>
                <w:szCs w:val="20"/>
              </w:rPr>
            </w:pPr>
          </w:p>
        </w:tc>
        <w:tc>
          <w:tcPr>
            <w:tcW w:w="3260" w:type="dxa"/>
          </w:tcPr>
          <w:p w:rsidR="00E211AE" w:rsidRPr="00E211AE" w:rsidRDefault="008E759E" w:rsidP="008E759E">
            <w:pPr>
              <w:jc w:val="both"/>
              <w:rPr>
                <w:rFonts w:ascii="Arial" w:hAnsi="Arial" w:cs="Arial"/>
                <w:sz w:val="20"/>
                <w:szCs w:val="20"/>
              </w:rPr>
            </w:pPr>
            <w:r>
              <w:rPr>
                <w:rFonts w:ascii="Arial" w:hAnsi="Arial" w:cs="Arial"/>
                <w:sz w:val="20"/>
                <w:szCs w:val="20"/>
              </w:rPr>
              <w:t>National Emergency Operations Centre (EOC) and Regional Disaster Early Warning Centres refurbished and in use</w:t>
            </w:r>
            <w:r w:rsidR="002C492F">
              <w:rPr>
                <w:rFonts w:ascii="Arial" w:hAnsi="Arial" w:cs="Arial"/>
                <w:sz w:val="20"/>
                <w:szCs w:val="20"/>
              </w:rPr>
              <w:t>.</w:t>
            </w:r>
          </w:p>
        </w:tc>
        <w:tc>
          <w:tcPr>
            <w:tcW w:w="4626" w:type="dxa"/>
          </w:tcPr>
          <w:p w:rsidR="00E211AE" w:rsidRPr="00E211AE" w:rsidRDefault="00E211AE" w:rsidP="0025356F">
            <w:pPr>
              <w:jc w:val="both"/>
              <w:rPr>
                <w:rFonts w:ascii="Arial" w:hAnsi="Arial" w:cs="Arial"/>
                <w:sz w:val="20"/>
                <w:szCs w:val="20"/>
              </w:rPr>
            </w:pPr>
            <w:r w:rsidRPr="00E211AE">
              <w:rPr>
                <w:rFonts w:ascii="Arial" w:hAnsi="Arial" w:cs="Arial"/>
                <w:sz w:val="20"/>
                <w:szCs w:val="20"/>
              </w:rPr>
              <w:t xml:space="preserve">Regional disaster early warning centres were identified and assessed. Three (3) sites will be refurbished before the end of </w:t>
            </w:r>
            <w:r w:rsidR="00350AE6">
              <w:rPr>
                <w:rFonts w:ascii="Arial" w:hAnsi="Arial" w:cs="Arial"/>
                <w:sz w:val="20"/>
                <w:szCs w:val="20"/>
              </w:rPr>
              <w:t>July</w:t>
            </w:r>
            <w:r w:rsidRPr="00E211AE">
              <w:rPr>
                <w:rFonts w:ascii="Arial" w:hAnsi="Arial" w:cs="Arial"/>
                <w:sz w:val="20"/>
                <w:szCs w:val="20"/>
              </w:rPr>
              <w:t xml:space="preserve"> 2014. The National Situation Room identified and assessed requires additional funds to construct a new structure. An alternative site that may suit the budget has been identified and is currently being assessed. Equipment and materials to be used in these centres will be purchased upon completion of refurbishment.</w:t>
            </w:r>
          </w:p>
          <w:p w:rsidR="00E211AE" w:rsidRPr="00E211AE" w:rsidRDefault="00E211AE" w:rsidP="0025356F">
            <w:pPr>
              <w:jc w:val="both"/>
              <w:rPr>
                <w:rFonts w:ascii="Arial" w:hAnsi="Arial" w:cs="Arial"/>
                <w:sz w:val="20"/>
                <w:szCs w:val="20"/>
              </w:rPr>
            </w:pPr>
            <w:r w:rsidRPr="00E211AE">
              <w:rPr>
                <w:rFonts w:ascii="Arial" w:hAnsi="Arial" w:cs="Arial"/>
                <w:sz w:val="20"/>
                <w:szCs w:val="20"/>
              </w:rPr>
              <w:t xml:space="preserve"> </w:t>
            </w:r>
          </w:p>
        </w:tc>
        <w:tc>
          <w:tcPr>
            <w:tcW w:w="2070" w:type="dxa"/>
          </w:tcPr>
          <w:p w:rsidR="00E211AE" w:rsidRPr="00E211AE" w:rsidRDefault="00E211AE" w:rsidP="001A79F9">
            <w:pPr>
              <w:jc w:val="center"/>
              <w:rPr>
                <w:rFonts w:ascii="Arial" w:hAnsi="Arial" w:cs="Arial"/>
                <w:sz w:val="20"/>
                <w:szCs w:val="20"/>
              </w:rPr>
            </w:pPr>
            <w:r w:rsidRPr="00E211AE">
              <w:rPr>
                <w:rFonts w:ascii="Arial" w:hAnsi="Arial" w:cs="Arial"/>
                <w:sz w:val="20"/>
                <w:szCs w:val="20"/>
              </w:rPr>
              <w:t>October 2014</w:t>
            </w:r>
          </w:p>
        </w:tc>
      </w:tr>
    </w:tbl>
    <w:p w:rsidR="00AA384E" w:rsidRPr="00AA384E" w:rsidRDefault="00AA384E" w:rsidP="00AA384E">
      <w:pPr>
        <w:sectPr w:rsidR="00AA384E" w:rsidRPr="00AA384E" w:rsidSect="003516B7">
          <w:pgSz w:w="15840" w:h="12240" w:orient="landscape"/>
          <w:pgMar w:top="1440" w:right="1440" w:bottom="1440" w:left="1440" w:header="720" w:footer="720" w:gutter="0"/>
          <w:pgNumType w:start="1"/>
          <w:cols w:space="720"/>
          <w:titlePg/>
          <w:docGrid w:linePitch="360"/>
        </w:sectPr>
      </w:pPr>
    </w:p>
    <w:p w:rsidR="00862314" w:rsidRPr="00633E5B" w:rsidRDefault="00633E5B" w:rsidP="00633E5B">
      <w:pPr>
        <w:pStyle w:val="Heading1"/>
        <w:rPr>
          <w:rFonts w:ascii="Arial" w:eastAsia="MS Gothic" w:hAnsi="Arial" w:cs="Arial"/>
          <w:color w:val="auto"/>
          <w:sz w:val="22"/>
          <w:szCs w:val="22"/>
        </w:rPr>
      </w:pPr>
      <w:bookmarkStart w:id="3" w:name="_Toc386451585"/>
      <w:r>
        <w:rPr>
          <w:rFonts w:ascii="Arial" w:eastAsia="MS Gothic" w:hAnsi="Arial" w:cs="Arial"/>
          <w:color w:val="auto"/>
          <w:sz w:val="22"/>
          <w:szCs w:val="22"/>
        </w:rPr>
        <w:lastRenderedPageBreak/>
        <w:t xml:space="preserve">3.0 </w:t>
      </w:r>
      <w:r w:rsidR="00862314" w:rsidRPr="00633E5B">
        <w:rPr>
          <w:rFonts w:ascii="Arial" w:eastAsia="MS Gothic" w:hAnsi="Arial" w:cs="Arial"/>
          <w:color w:val="auto"/>
          <w:sz w:val="22"/>
          <w:szCs w:val="22"/>
        </w:rPr>
        <w:t>Project Implementation challenges</w:t>
      </w:r>
      <w:bookmarkEnd w:id="3"/>
    </w:p>
    <w:p w:rsidR="00AF2204" w:rsidRDefault="00AF2204" w:rsidP="00AF2204">
      <w:pPr>
        <w:pStyle w:val="ListParagraph"/>
        <w:ind w:leftChars="0" w:left="360"/>
        <w:rPr>
          <w:rFonts w:ascii="Arial" w:hAnsi="Arial" w:cs="Arial"/>
          <w:b/>
          <w:sz w:val="22"/>
        </w:rPr>
      </w:pPr>
    </w:p>
    <w:tbl>
      <w:tblPr>
        <w:tblStyle w:val="TableGrid"/>
        <w:tblW w:w="10170" w:type="dxa"/>
        <w:tblInd w:w="18" w:type="dxa"/>
        <w:tblLook w:val="04A0" w:firstRow="1" w:lastRow="0" w:firstColumn="1" w:lastColumn="0" w:noHBand="0" w:noVBand="1"/>
      </w:tblPr>
      <w:tblGrid>
        <w:gridCol w:w="1427"/>
        <w:gridCol w:w="8743"/>
      </w:tblGrid>
      <w:tr w:rsidR="00961F66" w:rsidTr="007325D0">
        <w:tc>
          <w:tcPr>
            <w:tcW w:w="1427" w:type="dxa"/>
          </w:tcPr>
          <w:p w:rsidR="00961F66" w:rsidRDefault="00961F66" w:rsidP="00961F66">
            <w:pPr>
              <w:pStyle w:val="ListParagraph"/>
              <w:ind w:leftChars="0" w:left="0"/>
              <w:rPr>
                <w:rFonts w:ascii="Arial" w:hAnsi="Arial" w:cs="Arial"/>
                <w:b/>
                <w:sz w:val="22"/>
              </w:rPr>
            </w:pPr>
            <w:r w:rsidRPr="00D2088C">
              <w:rPr>
                <w:rFonts w:ascii="Arial" w:hAnsi="Arial" w:cs="Arial"/>
                <w:b/>
                <w:sz w:val="22"/>
              </w:rPr>
              <w:t>Key risk</w:t>
            </w:r>
          </w:p>
        </w:tc>
        <w:tc>
          <w:tcPr>
            <w:tcW w:w="8743" w:type="dxa"/>
          </w:tcPr>
          <w:p w:rsidR="00961F66" w:rsidRDefault="00961F66" w:rsidP="00961F66">
            <w:pPr>
              <w:pStyle w:val="ListParagraph"/>
              <w:ind w:leftChars="0" w:left="0"/>
              <w:rPr>
                <w:rFonts w:ascii="Arial" w:hAnsi="Arial" w:cs="Arial"/>
                <w:b/>
                <w:sz w:val="22"/>
              </w:rPr>
            </w:pPr>
            <w:r w:rsidRPr="00D2088C">
              <w:rPr>
                <w:rFonts w:ascii="Arial" w:hAnsi="Arial" w:cs="Arial"/>
                <w:color w:val="000000" w:themeColor="text1"/>
                <w:sz w:val="22"/>
              </w:rPr>
              <w:t>Lack of staff at the National Disaster Management Agency (NDMA)</w:t>
            </w:r>
          </w:p>
        </w:tc>
      </w:tr>
      <w:tr w:rsidR="00961F66" w:rsidTr="007325D0">
        <w:tc>
          <w:tcPr>
            <w:tcW w:w="1427" w:type="dxa"/>
          </w:tcPr>
          <w:p w:rsidR="00961F66" w:rsidRDefault="00961F66" w:rsidP="00961F66">
            <w:pPr>
              <w:pStyle w:val="ListParagraph"/>
              <w:ind w:leftChars="0" w:left="0"/>
              <w:rPr>
                <w:rFonts w:ascii="Arial" w:hAnsi="Arial" w:cs="Arial"/>
                <w:b/>
                <w:sz w:val="22"/>
              </w:rPr>
            </w:pPr>
            <w:r w:rsidRPr="00D2088C">
              <w:rPr>
                <w:rFonts w:ascii="Arial" w:hAnsi="Arial" w:cs="Arial"/>
                <w:b/>
                <w:sz w:val="22"/>
              </w:rPr>
              <w:t>Description</w:t>
            </w:r>
          </w:p>
        </w:tc>
        <w:tc>
          <w:tcPr>
            <w:tcW w:w="8743" w:type="dxa"/>
          </w:tcPr>
          <w:p w:rsidR="00961F66" w:rsidRDefault="002C4443" w:rsidP="00961F66">
            <w:pPr>
              <w:pStyle w:val="ListParagraph"/>
              <w:ind w:leftChars="0" w:left="0"/>
              <w:rPr>
                <w:rFonts w:ascii="Arial" w:hAnsi="Arial" w:cs="Arial"/>
                <w:sz w:val="22"/>
              </w:rPr>
            </w:pPr>
            <w:r>
              <w:rPr>
                <w:rFonts w:ascii="Arial" w:hAnsi="Arial" w:cs="Arial"/>
                <w:sz w:val="22"/>
              </w:rPr>
              <w:t>The NDMA d</w:t>
            </w:r>
            <w:r w:rsidR="00AA384E">
              <w:rPr>
                <w:rFonts w:ascii="Arial" w:hAnsi="Arial" w:cs="Arial"/>
                <w:sz w:val="22"/>
              </w:rPr>
              <w:t>id not have</w:t>
            </w:r>
            <w:r>
              <w:rPr>
                <w:rFonts w:ascii="Arial" w:hAnsi="Arial" w:cs="Arial"/>
                <w:sz w:val="22"/>
              </w:rPr>
              <w:t xml:space="preserve"> a D</w:t>
            </w:r>
            <w:r w:rsidR="00961F66" w:rsidRPr="00D2088C">
              <w:rPr>
                <w:rFonts w:ascii="Arial" w:hAnsi="Arial" w:cs="Arial"/>
                <w:sz w:val="22"/>
              </w:rPr>
              <w:t xml:space="preserve">irector and key professional staff to lead </w:t>
            </w:r>
            <w:r w:rsidR="009C1DBD">
              <w:rPr>
                <w:rFonts w:ascii="Arial" w:hAnsi="Arial" w:cs="Arial"/>
                <w:sz w:val="22"/>
              </w:rPr>
              <w:t xml:space="preserve">the </w:t>
            </w:r>
            <w:r w:rsidR="00AA384E">
              <w:rPr>
                <w:rFonts w:ascii="Arial" w:hAnsi="Arial" w:cs="Arial"/>
                <w:sz w:val="22"/>
              </w:rPr>
              <w:t xml:space="preserve">implementation of </w:t>
            </w:r>
            <w:r w:rsidR="00961F66" w:rsidRPr="00D2088C">
              <w:rPr>
                <w:rFonts w:ascii="Arial" w:hAnsi="Arial" w:cs="Arial"/>
                <w:sz w:val="22"/>
              </w:rPr>
              <w:t>the project</w:t>
            </w:r>
            <w:r w:rsidR="00961F66">
              <w:rPr>
                <w:rFonts w:ascii="Arial" w:hAnsi="Arial" w:cs="Arial"/>
                <w:sz w:val="22"/>
              </w:rPr>
              <w:t>. This</w:t>
            </w:r>
            <w:r w:rsidR="00AF2204">
              <w:rPr>
                <w:rFonts w:ascii="Arial" w:hAnsi="Arial" w:cs="Arial"/>
                <w:sz w:val="22"/>
              </w:rPr>
              <w:t xml:space="preserve"> </w:t>
            </w:r>
            <w:r w:rsidR="00961F66">
              <w:rPr>
                <w:rFonts w:ascii="Arial" w:hAnsi="Arial" w:cs="Arial"/>
                <w:sz w:val="22"/>
              </w:rPr>
              <w:t>led to delay in implementing project activities until UNDP recruited and deployed a Technical Advisor (TA) at the NDMA.</w:t>
            </w:r>
            <w:r w:rsidR="00AA384E">
              <w:rPr>
                <w:rFonts w:ascii="Arial" w:hAnsi="Arial" w:cs="Arial"/>
                <w:sz w:val="22"/>
              </w:rPr>
              <w:t xml:space="preserve"> </w:t>
            </w:r>
            <w:r w:rsidR="009D4F82">
              <w:rPr>
                <w:rFonts w:ascii="Arial" w:hAnsi="Arial" w:cs="Arial"/>
                <w:sz w:val="22"/>
              </w:rPr>
              <w:t xml:space="preserve">Although the NDMA recruited six professional staff who commenced work in January 2014, some of the project activities could not be implemented before the end of project’s timeframe i.e. April 2014. Therefore an extension of the project is requested in order to allow the NDMA to implement the activities highlighted under section 2.3 above. </w:t>
            </w:r>
          </w:p>
          <w:p w:rsidR="00F52A2E" w:rsidRDefault="00F52A2E" w:rsidP="00961F66">
            <w:pPr>
              <w:pStyle w:val="ListParagraph"/>
              <w:ind w:leftChars="0" w:left="0"/>
              <w:rPr>
                <w:rFonts w:ascii="Arial" w:hAnsi="Arial" w:cs="Arial"/>
                <w:b/>
                <w:sz w:val="22"/>
              </w:rPr>
            </w:pPr>
          </w:p>
        </w:tc>
      </w:tr>
      <w:tr w:rsidR="00961F66" w:rsidTr="007325D0">
        <w:tc>
          <w:tcPr>
            <w:tcW w:w="1427" w:type="dxa"/>
          </w:tcPr>
          <w:p w:rsidR="00961F66" w:rsidRDefault="00961F66" w:rsidP="00961F66">
            <w:pPr>
              <w:pStyle w:val="ListParagraph"/>
              <w:ind w:leftChars="0" w:left="0"/>
              <w:rPr>
                <w:rFonts w:ascii="Arial" w:hAnsi="Arial" w:cs="Arial"/>
                <w:b/>
                <w:sz w:val="22"/>
              </w:rPr>
            </w:pPr>
            <w:r w:rsidRPr="00D2088C">
              <w:rPr>
                <w:rFonts w:ascii="Arial" w:hAnsi="Arial" w:cs="Arial"/>
                <w:b/>
                <w:sz w:val="22"/>
              </w:rPr>
              <w:t>Mitigation Measures</w:t>
            </w:r>
          </w:p>
        </w:tc>
        <w:tc>
          <w:tcPr>
            <w:tcW w:w="8743" w:type="dxa"/>
          </w:tcPr>
          <w:p w:rsidR="00F52A2E" w:rsidRDefault="00961F66" w:rsidP="00E17970">
            <w:pPr>
              <w:pStyle w:val="ListParagraph"/>
              <w:ind w:leftChars="0" w:left="0"/>
              <w:rPr>
                <w:rFonts w:ascii="Arial" w:hAnsi="Arial" w:cs="Arial"/>
                <w:sz w:val="22"/>
              </w:rPr>
            </w:pPr>
            <w:r w:rsidRPr="00D2088C">
              <w:rPr>
                <w:rFonts w:ascii="Arial" w:hAnsi="Arial" w:cs="Arial"/>
                <w:color w:val="000000" w:themeColor="text1"/>
                <w:sz w:val="22"/>
              </w:rPr>
              <w:t>Through advocacy and lobbying, the NDMA recruit</w:t>
            </w:r>
            <w:r w:rsidR="00AA384E">
              <w:rPr>
                <w:rFonts w:ascii="Arial" w:hAnsi="Arial" w:cs="Arial"/>
                <w:color w:val="000000" w:themeColor="text1"/>
                <w:sz w:val="22"/>
              </w:rPr>
              <w:t>ed</w:t>
            </w:r>
            <w:r w:rsidRPr="00D2088C">
              <w:rPr>
                <w:rFonts w:ascii="Arial" w:hAnsi="Arial" w:cs="Arial"/>
                <w:color w:val="000000" w:themeColor="text1"/>
                <w:sz w:val="22"/>
              </w:rPr>
              <w:t xml:space="preserve"> </w:t>
            </w:r>
            <w:r w:rsidR="00AA384E">
              <w:rPr>
                <w:rFonts w:ascii="Arial" w:hAnsi="Arial" w:cs="Arial"/>
                <w:color w:val="000000" w:themeColor="text1"/>
                <w:sz w:val="22"/>
              </w:rPr>
              <w:t>six</w:t>
            </w:r>
            <w:r w:rsidR="00BE776E">
              <w:rPr>
                <w:rFonts w:ascii="Arial" w:hAnsi="Arial" w:cs="Arial"/>
                <w:color w:val="000000" w:themeColor="text1"/>
                <w:sz w:val="22"/>
              </w:rPr>
              <w:t xml:space="preserve"> (</w:t>
            </w:r>
            <w:r w:rsidR="00AA384E">
              <w:rPr>
                <w:rFonts w:ascii="Arial" w:hAnsi="Arial" w:cs="Arial"/>
                <w:color w:val="000000" w:themeColor="text1"/>
                <w:sz w:val="22"/>
              </w:rPr>
              <w:t>6</w:t>
            </w:r>
            <w:r w:rsidR="00BE776E">
              <w:rPr>
                <w:rFonts w:ascii="Arial" w:hAnsi="Arial" w:cs="Arial"/>
                <w:color w:val="000000" w:themeColor="text1"/>
                <w:sz w:val="22"/>
              </w:rPr>
              <w:t>)</w:t>
            </w:r>
            <w:r w:rsidRPr="00D2088C">
              <w:rPr>
                <w:rFonts w:ascii="Arial" w:hAnsi="Arial" w:cs="Arial"/>
                <w:color w:val="000000" w:themeColor="text1"/>
                <w:sz w:val="22"/>
              </w:rPr>
              <w:t xml:space="preserve"> officers</w:t>
            </w:r>
            <w:r w:rsidR="001F7226">
              <w:rPr>
                <w:rFonts w:ascii="Arial" w:hAnsi="Arial" w:cs="Arial"/>
                <w:color w:val="000000" w:themeColor="text1"/>
                <w:sz w:val="22"/>
              </w:rPr>
              <w:t>.</w:t>
            </w:r>
            <w:r w:rsidRPr="00D2088C">
              <w:rPr>
                <w:rFonts w:ascii="Arial" w:hAnsi="Arial" w:cs="Arial"/>
                <w:color w:val="000000" w:themeColor="text1"/>
                <w:sz w:val="22"/>
              </w:rPr>
              <w:t xml:space="preserve"> The positions filled are: Deputy Director (1), four (4) regional disaster risk managers; and warehouse manager (1). </w:t>
            </w:r>
            <w:r>
              <w:rPr>
                <w:rFonts w:ascii="Arial" w:hAnsi="Arial" w:cs="Arial"/>
                <w:color w:val="000000" w:themeColor="text1"/>
                <w:sz w:val="22"/>
              </w:rPr>
              <w:t>The</w:t>
            </w:r>
            <w:r w:rsidR="00AA384E">
              <w:rPr>
                <w:rFonts w:ascii="Arial" w:hAnsi="Arial" w:cs="Arial"/>
                <w:color w:val="000000" w:themeColor="text1"/>
                <w:sz w:val="22"/>
              </w:rPr>
              <w:t xml:space="preserve">se officers assumed work in January 2014. </w:t>
            </w:r>
            <w:r w:rsidR="009B4053">
              <w:rPr>
                <w:rFonts w:ascii="Arial" w:hAnsi="Arial" w:cs="Arial"/>
                <w:color w:val="000000" w:themeColor="text1"/>
                <w:sz w:val="22"/>
              </w:rPr>
              <w:t xml:space="preserve"> With the advent of the new staff implementation of the project activities was escalated notwithstanding time constraints. </w:t>
            </w:r>
            <w:r w:rsidR="001F7226">
              <w:rPr>
                <w:rFonts w:ascii="Arial" w:hAnsi="Arial" w:cs="Arial"/>
                <w:color w:val="000000" w:themeColor="text1"/>
                <w:sz w:val="22"/>
              </w:rPr>
              <w:t>The p</w:t>
            </w:r>
            <w:r w:rsidR="001F7226">
              <w:rPr>
                <w:rFonts w:ascii="Arial" w:hAnsi="Arial" w:cs="Arial"/>
                <w:sz w:val="22"/>
              </w:rPr>
              <w:t>osition of Director has not been filled to</w:t>
            </w:r>
            <w:r w:rsidR="002C492F">
              <w:rPr>
                <w:rFonts w:ascii="Arial" w:hAnsi="Arial" w:cs="Arial"/>
                <w:sz w:val="22"/>
              </w:rPr>
              <w:t xml:space="preserve"> date.</w:t>
            </w:r>
            <w:r w:rsidR="001F7226">
              <w:rPr>
                <w:rFonts w:ascii="Arial" w:hAnsi="Arial" w:cs="Arial"/>
                <w:sz w:val="22"/>
              </w:rPr>
              <w:t xml:space="preserve"> </w:t>
            </w:r>
            <w:r w:rsidR="002C492F">
              <w:rPr>
                <w:rFonts w:ascii="Arial" w:hAnsi="Arial" w:cs="Arial"/>
                <w:sz w:val="22"/>
              </w:rPr>
              <w:t>The</w:t>
            </w:r>
            <w:r w:rsidR="00AA384E">
              <w:rPr>
                <w:rFonts w:ascii="Arial" w:hAnsi="Arial" w:cs="Arial"/>
                <w:color w:val="000000" w:themeColor="text1"/>
                <w:sz w:val="22"/>
              </w:rPr>
              <w:t xml:space="preserve"> NDMA </w:t>
            </w:r>
            <w:r w:rsidR="00E17970">
              <w:rPr>
                <w:rFonts w:ascii="Arial" w:hAnsi="Arial" w:cs="Arial"/>
                <w:color w:val="000000" w:themeColor="text1"/>
                <w:sz w:val="22"/>
              </w:rPr>
              <w:t xml:space="preserve">was </w:t>
            </w:r>
            <w:r w:rsidR="00AA384E">
              <w:rPr>
                <w:rFonts w:ascii="Arial" w:hAnsi="Arial" w:cs="Arial"/>
                <w:color w:val="000000" w:themeColor="text1"/>
                <w:sz w:val="22"/>
              </w:rPr>
              <w:t xml:space="preserve">gazetted by the Swaziland Government as a Category A parastatal </w:t>
            </w:r>
            <w:r w:rsidR="00E17970">
              <w:rPr>
                <w:rFonts w:ascii="Arial" w:hAnsi="Arial" w:cs="Arial"/>
                <w:color w:val="000000" w:themeColor="text1"/>
                <w:sz w:val="22"/>
              </w:rPr>
              <w:t xml:space="preserve">commencing </w:t>
            </w:r>
            <w:r w:rsidR="00AA384E">
              <w:rPr>
                <w:rFonts w:ascii="Arial" w:hAnsi="Arial" w:cs="Arial"/>
                <w:color w:val="000000" w:themeColor="text1"/>
                <w:sz w:val="22"/>
              </w:rPr>
              <w:t xml:space="preserve">from the 2014/2015 Financial Year, a development that </w:t>
            </w:r>
            <w:r w:rsidR="001F7226">
              <w:rPr>
                <w:rFonts w:ascii="Arial" w:hAnsi="Arial" w:cs="Arial"/>
                <w:color w:val="000000" w:themeColor="text1"/>
                <w:sz w:val="22"/>
              </w:rPr>
              <w:t xml:space="preserve">will </w:t>
            </w:r>
            <w:r w:rsidR="00AA384E">
              <w:rPr>
                <w:rFonts w:ascii="Arial" w:hAnsi="Arial" w:cs="Arial"/>
                <w:color w:val="000000" w:themeColor="text1"/>
                <w:sz w:val="22"/>
              </w:rPr>
              <w:t xml:space="preserve">assist improve </w:t>
            </w:r>
            <w:r w:rsidR="00E17970">
              <w:rPr>
                <w:rFonts w:ascii="Arial" w:hAnsi="Arial" w:cs="Arial"/>
                <w:color w:val="000000" w:themeColor="text1"/>
                <w:sz w:val="22"/>
              </w:rPr>
              <w:t xml:space="preserve">its </w:t>
            </w:r>
            <w:r w:rsidR="00AA384E">
              <w:rPr>
                <w:rFonts w:ascii="Arial" w:hAnsi="Arial" w:cs="Arial"/>
                <w:color w:val="000000" w:themeColor="text1"/>
                <w:sz w:val="22"/>
              </w:rPr>
              <w:t xml:space="preserve">capacity to </w:t>
            </w:r>
            <w:r w:rsidR="00E17970">
              <w:rPr>
                <w:rFonts w:ascii="Arial" w:hAnsi="Arial" w:cs="Arial"/>
                <w:color w:val="000000" w:themeColor="text1"/>
                <w:sz w:val="22"/>
              </w:rPr>
              <w:t>fulfill</w:t>
            </w:r>
            <w:r w:rsidR="00AA384E">
              <w:rPr>
                <w:rFonts w:ascii="Arial" w:hAnsi="Arial" w:cs="Arial"/>
                <w:color w:val="000000" w:themeColor="text1"/>
                <w:sz w:val="22"/>
              </w:rPr>
              <w:t xml:space="preserve"> its national coordination mandate for DRR/EPR activities in the country.</w:t>
            </w:r>
            <w:r w:rsidR="00AF2204">
              <w:rPr>
                <w:rFonts w:ascii="Arial" w:hAnsi="Arial" w:cs="Arial"/>
                <w:sz w:val="22"/>
              </w:rPr>
              <w:t xml:space="preserve"> </w:t>
            </w:r>
            <w:r>
              <w:rPr>
                <w:rFonts w:ascii="Arial" w:hAnsi="Arial" w:cs="Arial"/>
                <w:sz w:val="22"/>
              </w:rPr>
              <w:t xml:space="preserve">The deployment of a full time technical advisor (TA) at the NDMA </w:t>
            </w:r>
            <w:r w:rsidR="009B4053">
              <w:rPr>
                <w:rFonts w:ascii="Arial" w:hAnsi="Arial" w:cs="Arial"/>
                <w:sz w:val="22"/>
              </w:rPr>
              <w:t xml:space="preserve">has </w:t>
            </w:r>
            <w:r w:rsidR="00E17970">
              <w:rPr>
                <w:rFonts w:ascii="Arial" w:hAnsi="Arial" w:cs="Arial"/>
                <w:sz w:val="22"/>
              </w:rPr>
              <w:t xml:space="preserve">greatly </w:t>
            </w:r>
            <w:r>
              <w:rPr>
                <w:rFonts w:ascii="Arial" w:hAnsi="Arial" w:cs="Arial"/>
                <w:sz w:val="22"/>
              </w:rPr>
              <w:t>assisted in facilitating implementation of project activities</w:t>
            </w:r>
            <w:r w:rsidR="00E17970">
              <w:rPr>
                <w:rFonts w:ascii="Arial" w:hAnsi="Arial" w:cs="Arial"/>
                <w:sz w:val="22"/>
              </w:rPr>
              <w:t xml:space="preserve">. </w:t>
            </w:r>
          </w:p>
          <w:p w:rsidR="00E17970" w:rsidRDefault="00E17970" w:rsidP="00E17970">
            <w:pPr>
              <w:pStyle w:val="ListParagraph"/>
              <w:ind w:leftChars="0" w:left="0"/>
              <w:rPr>
                <w:rFonts w:ascii="Arial" w:hAnsi="Arial" w:cs="Arial"/>
                <w:b/>
                <w:sz w:val="22"/>
              </w:rPr>
            </w:pPr>
          </w:p>
        </w:tc>
      </w:tr>
    </w:tbl>
    <w:p w:rsidR="00383CB1" w:rsidRDefault="00383CB1" w:rsidP="00383CB1">
      <w:pPr>
        <w:pStyle w:val="ListParagraph"/>
        <w:ind w:leftChars="0" w:left="360"/>
        <w:rPr>
          <w:rFonts w:ascii="Arial" w:hAnsi="Arial" w:cs="Arial"/>
          <w:b/>
          <w:sz w:val="22"/>
        </w:rPr>
        <w:sectPr w:rsidR="00383CB1" w:rsidSect="009A56D7">
          <w:pgSz w:w="12240" w:h="15840"/>
          <w:pgMar w:top="1440" w:right="1440" w:bottom="1440" w:left="1440" w:header="720" w:footer="720" w:gutter="0"/>
          <w:pgNumType w:start="1"/>
          <w:cols w:space="720"/>
          <w:titlePg/>
          <w:docGrid w:linePitch="360"/>
        </w:sectPr>
      </w:pPr>
    </w:p>
    <w:p w:rsidR="00B46D50" w:rsidRPr="00633E5B" w:rsidRDefault="00633E5B" w:rsidP="00633E5B">
      <w:pPr>
        <w:pStyle w:val="Heading1"/>
        <w:rPr>
          <w:rFonts w:ascii="Arial" w:eastAsia="MS Gothic" w:hAnsi="Arial" w:cs="Arial"/>
          <w:color w:val="auto"/>
          <w:sz w:val="22"/>
          <w:szCs w:val="22"/>
        </w:rPr>
      </w:pPr>
      <w:bookmarkStart w:id="4" w:name="_Toc386451586"/>
      <w:r>
        <w:rPr>
          <w:rFonts w:ascii="Arial" w:eastAsia="MS Gothic" w:hAnsi="Arial" w:cs="Arial"/>
          <w:color w:val="auto"/>
          <w:sz w:val="22"/>
          <w:szCs w:val="22"/>
        </w:rPr>
        <w:lastRenderedPageBreak/>
        <w:t xml:space="preserve">4.0 </w:t>
      </w:r>
      <w:r w:rsidR="00B46D50" w:rsidRPr="00633E5B">
        <w:rPr>
          <w:rFonts w:ascii="Arial" w:eastAsia="MS Gothic" w:hAnsi="Arial" w:cs="Arial"/>
          <w:color w:val="auto"/>
          <w:sz w:val="22"/>
          <w:szCs w:val="22"/>
        </w:rPr>
        <w:t>Financial Status and Utilisation</w:t>
      </w:r>
      <w:bookmarkEnd w:id="4"/>
    </w:p>
    <w:p w:rsidR="00FA7F0A" w:rsidRPr="00FA7F0A" w:rsidRDefault="00FA7F0A" w:rsidP="0049466B">
      <w:pPr>
        <w:spacing w:before="240"/>
        <w:rPr>
          <w:rFonts w:ascii="Arial" w:hAnsi="Arial" w:cs="Arial"/>
          <w:b/>
        </w:rPr>
      </w:pPr>
      <w:r w:rsidRPr="00FA7F0A">
        <w:rPr>
          <w:rFonts w:ascii="Arial" w:hAnsi="Arial" w:cs="Arial"/>
          <w:b/>
        </w:rPr>
        <w:t>Table 1: Summary of Expenditure by Output</w:t>
      </w:r>
    </w:p>
    <w:tbl>
      <w:tblPr>
        <w:tblStyle w:val="TableGrid"/>
        <w:tblW w:w="13248" w:type="dxa"/>
        <w:tblLayout w:type="fixed"/>
        <w:tblLook w:val="04A0" w:firstRow="1" w:lastRow="0" w:firstColumn="1" w:lastColumn="0" w:noHBand="0" w:noVBand="1"/>
      </w:tblPr>
      <w:tblGrid>
        <w:gridCol w:w="7338"/>
        <w:gridCol w:w="1417"/>
        <w:gridCol w:w="1559"/>
        <w:gridCol w:w="1701"/>
        <w:gridCol w:w="1233"/>
      </w:tblGrid>
      <w:tr w:rsidR="00FA7F0A" w:rsidRPr="00E60011" w:rsidTr="00FA7F0A">
        <w:tc>
          <w:tcPr>
            <w:tcW w:w="7338" w:type="dxa"/>
            <w:shd w:val="clear" w:color="auto" w:fill="D9D9D9" w:themeFill="background1" w:themeFillShade="D9"/>
          </w:tcPr>
          <w:p w:rsidR="00FA7F0A" w:rsidRPr="00E60011" w:rsidRDefault="00FA7F0A" w:rsidP="009A5E38">
            <w:pPr>
              <w:rPr>
                <w:rFonts w:ascii="Arial" w:hAnsi="Arial" w:cs="Arial"/>
                <w:b/>
                <w:color w:val="000000" w:themeColor="text1"/>
                <w:sz w:val="20"/>
                <w:szCs w:val="20"/>
              </w:rPr>
            </w:pPr>
            <w:r w:rsidRPr="00E60011">
              <w:rPr>
                <w:rFonts w:ascii="Arial" w:hAnsi="Arial" w:cs="Arial"/>
                <w:b/>
                <w:color w:val="000000" w:themeColor="text1"/>
                <w:sz w:val="20"/>
                <w:szCs w:val="20"/>
              </w:rPr>
              <w:t>Output</w:t>
            </w:r>
          </w:p>
        </w:tc>
        <w:tc>
          <w:tcPr>
            <w:tcW w:w="1417" w:type="dxa"/>
            <w:shd w:val="clear" w:color="auto" w:fill="D9D9D9" w:themeFill="background1" w:themeFillShade="D9"/>
          </w:tcPr>
          <w:p w:rsidR="00FA7F0A" w:rsidRPr="00E60011" w:rsidRDefault="00FA7F0A" w:rsidP="009A5E38">
            <w:pPr>
              <w:jc w:val="center"/>
              <w:rPr>
                <w:rFonts w:ascii="Arial" w:hAnsi="Arial" w:cs="Arial"/>
                <w:b/>
                <w:color w:val="000000" w:themeColor="text1"/>
                <w:sz w:val="20"/>
                <w:szCs w:val="20"/>
              </w:rPr>
            </w:pPr>
            <w:r w:rsidRPr="00E60011">
              <w:rPr>
                <w:rFonts w:ascii="Arial" w:hAnsi="Arial" w:cs="Arial"/>
                <w:b/>
                <w:color w:val="000000" w:themeColor="text1"/>
                <w:sz w:val="20"/>
                <w:szCs w:val="20"/>
              </w:rPr>
              <w:t>Budget (USD)</w:t>
            </w:r>
          </w:p>
        </w:tc>
        <w:tc>
          <w:tcPr>
            <w:tcW w:w="1559" w:type="dxa"/>
            <w:shd w:val="clear" w:color="auto" w:fill="D9D9D9" w:themeFill="background1" w:themeFillShade="D9"/>
          </w:tcPr>
          <w:p w:rsidR="00FA7F0A" w:rsidRPr="00E60011" w:rsidRDefault="00FA7F0A" w:rsidP="009A5E38">
            <w:pPr>
              <w:jc w:val="center"/>
              <w:rPr>
                <w:rFonts w:ascii="Arial" w:hAnsi="Arial" w:cs="Arial"/>
                <w:b/>
                <w:color w:val="000000" w:themeColor="text1"/>
                <w:sz w:val="20"/>
                <w:szCs w:val="20"/>
              </w:rPr>
            </w:pPr>
            <w:r w:rsidRPr="00E60011">
              <w:rPr>
                <w:rFonts w:ascii="Arial" w:hAnsi="Arial" w:cs="Arial"/>
                <w:b/>
                <w:color w:val="000000" w:themeColor="text1"/>
                <w:sz w:val="20"/>
                <w:szCs w:val="20"/>
              </w:rPr>
              <w:t>Expenditure (USD)</w:t>
            </w:r>
          </w:p>
        </w:tc>
        <w:tc>
          <w:tcPr>
            <w:tcW w:w="1701" w:type="dxa"/>
            <w:shd w:val="clear" w:color="auto" w:fill="D9D9D9" w:themeFill="background1" w:themeFillShade="D9"/>
          </w:tcPr>
          <w:p w:rsidR="00FA7F0A" w:rsidRPr="00E60011" w:rsidRDefault="00FA7F0A" w:rsidP="009A5E38">
            <w:pPr>
              <w:jc w:val="center"/>
              <w:rPr>
                <w:rFonts w:ascii="Arial" w:hAnsi="Arial" w:cs="Arial"/>
                <w:b/>
                <w:color w:val="000000" w:themeColor="text1"/>
                <w:sz w:val="20"/>
                <w:szCs w:val="20"/>
              </w:rPr>
            </w:pPr>
            <w:r w:rsidRPr="00E60011">
              <w:rPr>
                <w:rFonts w:ascii="Arial" w:hAnsi="Arial" w:cs="Arial"/>
                <w:b/>
                <w:color w:val="000000" w:themeColor="text1"/>
                <w:sz w:val="20"/>
                <w:szCs w:val="20"/>
              </w:rPr>
              <w:t>Commitments</w:t>
            </w:r>
          </w:p>
        </w:tc>
        <w:tc>
          <w:tcPr>
            <w:tcW w:w="1233" w:type="dxa"/>
            <w:shd w:val="clear" w:color="auto" w:fill="D9D9D9" w:themeFill="background1" w:themeFillShade="D9"/>
          </w:tcPr>
          <w:p w:rsidR="00FA7F0A" w:rsidRPr="00E60011" w:rsidRDefault="00FA7F0A" w:rsidP="009A5E38">
            <w:pPr>
              <w:jc w:val="center"/>
              <w:rPr>
                <w:rFonts w:ascii="Arial" w:hAnsi="Arial" w:cs="Arial"/>
                <w:b/>
                <w:color w:val="000000" w:themeColor="text1"/>
                <w:sz w:val="20"/>
                <w:szCs w:val="20"/>
              </w:rPr>
            </w:pPr>
            <w:r w:rsidRPr="00E60011">
              <w:rPr>
                <w:rFonts w:ascii="Arial" w:hAnsi="Arial" w:cs="Arial"/>
                <w:b/>
                <w:color w:val="000000" w:themeColor="text1"/>
                <w:sz w:val="20"/>
                <w:szCs w:val="20"/>
              </w:rPr>
              <w:t>Balance (USD)</w:t>
            </w:r>
          </w:p>
        </w:tc>
      </w:tr>
      <w:tr w:rsidR="002503CA" w:rsidRPr="00E60011" w:rsidTr="00FA7F0A">
        <w:trPr>
          <w:trHeight w:val="539"/>
        </w:trPr>
        <w:tc>
          <w:tcPr>
            <w:tcW w:w="7338" w:type="dxa"/>
          </w:tcPr>
          <w:p w:rsidR="002503CA" w:rsidRPr="00E60011" w:rsidRDefault="002503CA" w:rsidP="009A5E38">
            <w:pPr>
              <w:rPr>
                <w:rFonts w:ascii="Arial" w:hAnsi="Arial" w:cs="Arial"/>
                <w:color w:val="000000" w:themeColor="text1"/>
                <w:sz w:val="20"/>
                <w:szCs w:val="20"/>
              </w:rPr>
            </w:pPr>
            <w:r w:rsidRPr="00E60011">
              <w:rPr>
                <w:rFonts w:ascii="Arial" w:eastAsia="MS Gothic" w:hAnsi="Arial" w:cs="Arial"/>
                <w:b/>
                <w:color w:val="000000" w:themeColor="text1"/>
                <w:sz w:val="20"/>
                <w:szCs w:val="20"/>
              </w:rPr>
              <w:t>Output 1 (a):</w:t>
            </w:r>
            <w:r w:rsidRPr="00E60011">
              <w:rPr>
                <w:rFonts w:ascii="Arial" w:eastAsia="MS Gothic" w:hAnsi="Arial" w:cs="Arial"/>
                <w:color w:val="000000" w:themeColor="text1"/>
                <w:sz w:val="20"/>
                <w:szCs w:val="20"/>
              </w:rPr>
              <w:t xml:space="preserve"> Inter-Cluster coordination system’s capacity for disaster preparedness and response strengthened.</w:t>
            </w:r>
          </w:p>
        </w:tc>
        <w:tc>
          <w:tcPr>
            <w:tcW w:w="1417" w:type="dxa"/>
          </w:tcPr>
          <w:p w:rsidR="002503CA" w:rsidRDefault="002503CA">
            <w:pPr>
              <w:jc w:val="center"/>
              <w:rPr>
                <w:rFonts w:ascii="Arial" w:hAnsi="Arial" w:cs="Arial"/>
                <w:color w:val="000000"/>
                <w:sz w:val="18"/>
                <w:szCs w:val="18"/>
              </w:rPr>
            </w:pPr>
            <w:r>
              <w:rPr>
                <w:rFonts w:ascii="Arial" w:hAnsi="Arial" w:cs="Arial"/>
                <w:color w:val="000000"/>
                <w:sz w:val="18"/>
                <w:szCs w:val="18"/>
              </w:rPr>
              <w:t xml:space="preserve">          60,000.00 </w:t>
            </w:r>
          </w:p>
        </w:tc>
        <w:tc>
          <w:tcPr>
            <w:tcW w:w="1559" w:type="dxa"/>
          </w:tcPr>
          <w:p w:rsidR="002503CA" w:rsidRDefault="002503CA">
            <w:pPr>
              <w:jc w:val="center"/>
              <w:rPr>
                <w:rFonts w:ascii="Arial" w:hAnsi="Arial" w:cs="Arial"/>
                <w:color w:val="000000"/>
                <w:sz w:val="18"/>
                <w:szCs w:val="18"/>
              </w:rPr>
            </w:pPr>
            <w:r>
              <w:rPr>
                <w:rFonts w:ascii="Arial" w:hAnsi="Arial" w:cs="Arial"/>
                <w:color w:val="000000"/>
                <w:sz w:val="18"/>
                <w:szCs w:val="18"/>
              </w:rPr>
              <w:t xml:space="preserve">               58,934.90 </w:t>
            </w:r>
          </w:p>
        </w:tc>
        <w:tc>
          <w:tcPr>
            <w:tcW w:w="1701" w:type="dxa"/>
          </w:tcPr>
          <w:p w:rsidR="002503CA" w:rsidRDefault="002503CA">
            <w:pPr>
              <w:jc w:val="center"/>
              <w:rPr>
                <w:rFonts w:ascii="Arial" w:hAnsi="Arial" w:cs="Arial"/>
                <w:color w:val="000000"/>
                <w:sz w:val="18"/>
                <w:szCs w:val="18"/>
              </w:rPr>
            </w:pPr>
            <w:r>
              <w:rPr>
                <w:rFonts w:ascii="Arial" w:hAnsi="Arial" w:cs="Arial"/>
                <w:color w:val="000000"/>
                <w:sz w:val="18"/>
                <w:szCs w:val="18"/>
              </w:rPr>
              <w:t xml:space="preserve">                            -   </w:t>
            </w:r>
          </w:p>
        </w:tc>
        <w:tc>
          <w:tcPr>
            <w:tcW w:w="1233" w:type="dxa"/>
          </w:tcPr>
          <w:p w:rsidR="002503CA" w:rsidRDefault="002503CA">
            <w:pPr>
              <w:jc w:val="center"/>
              <w:rPr>
                <w:rFonts w:ascii="Arial" w:hAnsi="Arial" w:cs="Arial"/>
                <w:color w:val="000000"/>
                <w:sz w:val="18"/>
                <w:szCs w:val="18"/>
              </w:rPr>
            </w:pPr>
            <w:r>
              <w:rPr>
                <w:rFonts w:ascii="Arial" w:hAnsi="Arial" w:cs="Arial"/>
                <w:color w:val="000000"/>
                <w:sz w:val="18"/>
                <w:szCs w:val="18"/>
              </w:rPr>
              <w:t xml:space="preserve">                      1,065.10 </w:t>
            </w:r>
          </w:p>
        </w:tc>
      </w:tr>
      <w:tr w:rsidR="002503CA" w:rsidRPr="00E60011" w:rsidTr="00FA7F0A">
        <w:tc>
          <w:tcPr>
            <w:tcW w:w="7338" w:type="dxa"/>
          </w:tcPr>
          <w:p w:rsidR="002503CA" w:rsidRPr="00E60011" w:rsidRDefault="002503CA" w:rsidP="009A5E38">
            <w:pPr>
              <w:rPr>
                <w:rFonts w:ascii="Arial" w:hAnsi="Arial" w:cs="Arial"/>
                <w:color w:val="000000" w:themeColor="text1"/>
                <w:sz w:val="20"/>
                <w:szCs w:val="20"/>
              </w:rPr>
            </w:pPr>
            <w:r w:rsidRPr="00E60011">
              <w:rPr>
                <w:rFonts w:ascii="Arial" w:eastAsia="MS Gothic" w:hAnsi="Arial" w:cs="Arial"/>
                <w:b/>
                <w:color w:val="000000" w:themeColor="text1"/>
                <w:sz w:val="20"/>
                <w:szCs w:val="20"/>
              </w:rPr>
              <w:t>Output 1(b):</w:t>
            </w:r>
            <w:r w:rsidRPr="00E60011">
              <w:rPr>
                <w:rFonts w:ascii="Arial" w:eastAsia="MS Gothic" w:hAnsi="Arial" w:cs="Arial"/>
                <w:color w:val="000000" w:themeColor="text1"/>
                <w:sz w:val="20"/>
                <w:szCs w:val="20"/>
              </w:rPr>
              <w:t xml:space="preserve"> Capacity of local urban government authorities strengthened to develop and implement disaster preparedness and response plans.</w:t>
            </w:r>
          </w:p>
        </w:tc>
        <w:tc>
          <w:tcPr>
            <w:tcW w:w="1417" w:type="dxa"/>
          </w:tcPr>
          <w:p w:rsidR="002503CA" w:rsidRDefault="002503CA">
            <w:pPr>
              <w:jc w:val="center"/>
              <w:rPr>
                <w:rFonts w:ascii="Arial" w:hAnsi="Arial" w:cs="Arial"/>
                <w:color w:val="000000"/>
                <w:sz w:val="18"/>
                <w:szCs w:val="18"/>
              </w:rPr>
            </w:pPr>
            <w:r>
              <w:rPr>
                <w:rFonts w:ascii="Arial" w:hAnsi="Arial" w:cs="Arial"/>
                <w:color w:val="000000"/>
                <w:sz w:val="18"/>
                <w:szCs w:val="18"/>
              </w:rPr>
              <w:t xml:space="preserve">          15,000.00 </w:t>
            </w:r>
          </w:p>
        </w:tc>
        <w:tc>
          <w:tcPr>
            <w:tcW w:w="1559" w:type="dxa"/>
          </w:tcPr>
          <w:p w:rsidR="002503CA" w:rsidRDefault="002503CA">
            <w:pPr>
              <w:jc w:val="center"/>
              <w:rPr>
                <w:rFonts w:ascii="Arial" w:hAnsi="Arial" w:cs="Arial"/>
                <w:color w:val="000000"/>
                <w:sz w:val="18"/>
                <w:szCs w:val="18"/>
              </w:rPr>
            </w:pPr>
            <w:r>
              <w:rPr>
                <w:rFonts w:ascii="Arial" w:hAnsi="Arial" w:cs="Arial"/>
                <w:color w:val="000000"/>
                <w:sz w:val="18"/>
                <w:szCs w:val="18"/>
              </w:rPr>
              <w:t xml:space="preserve">               13,368.15 </w:t>
            </w:r>
          </w:p>
        </w:tc>
        <w:tc>
          <w:tcPr>
            <w:tcW w:w="1701" w:type="dxa"/>
          </w:tcPr>
          <w:p w:rsidR="002503CA" w:rsidRDefault="002503CA">
            <w:pPr>
              <w:jc w:val="center"/>
              <w:rPr>
                <w:rFonts w:ascii="Arial" w:hAnsi="Arial" w:cs="Arial"/>
                <w:color w:val="000000"/>
                <w:sz w:val="18"/>
                <w:szCs w:val="18"/>
              </w:rPr>
            </w:pPr>
            <w:r>
              <w:rPr>
                <w:rFonts w:ascii="Arial" w:hAnsi="Arial" w:cs="Arial"/>
                <w:color w:val="000000"/>
                <w:sz w:val="18"/>
                <w:szCs w:val="18"/>
              </w:rPr>
              <w:t xml:space="preserve">                            -   </w:t>
            </w:r>
          </w:p>
        </w:tc>
        <w:tc>
          <w:tcPr>
            <w:tcW w:w="1233" w:type="dxa"/>
          </w:tcPr>
          <w:p w:rsidR="002503CA" w:rsidRDefault="002503CA">
            <w:pPr>
              <w:jc w:val="center"/>
              <w:rPr>
                <w:rFonts w:ascii="Arial" w:hAnsi="Arial" w:cs="Arial"/>
                <w:color w:val="000000"/>
                <w:sz w:val="18"/>
                <w:szCs w:val="18"/>
              </w:rPr>
            </w:pPr>
            <w:r>
              <w:rPr>
                <w:rFonts w:ascii="Arial" w:hAnsi="Arial" w:cs="Arial"/>
                <w:color w:val="000000"/>
                <w:sz w:val="18"/>
                <w:szCs w:val="18"/>
              </w:rPr>
              <w:t xml:space="preserve">                      1,631.85 </w:t>
            </w:r>
          </w:p>
        </w:tc>
      </w:tr>
      <w:tr w:rsidR="002503CA" w:rsidRPr="00E60011" w:rsidTr="00FA7F0A">
        <w:tc>
          <w:tcPr>
            <w:tcW w:w="7338" w:type="dxa"/>
          </w:tcPr>
          <w:p w:rsidR="002503CA" w:rsidRPr="00E60011" w:rsidRDefault="002503CA" w:rsidP="009A5E38">
            <w:pPr>
              <w:rPr>
                <w:rFonts w:ascii="Arial" w:hAnsi="Arial" w:cs="Arial"/>
                <w:color w:val="000000" w:themeColor="text1"/>
                <w:sz w:val="20"/>
                <w:szCs w:val="20"/>
              </w:rPr>
            </w:pPr>
            <w:r w:rsidRPr="00E60011">
              <w:rPr>
                <w:rFonts w:ascii="Arial" w:eastAsia="MS Gothic" w:hAnsi="Arial" w:cs="Arial"/>
                <w:b/>
                <w:color w:val="000000" w:themeColor="text1"/>
                <w:sz w:val="20"/>
                <w:szCs w:val="20"/>
              </w:rPr>
              <w:t>Output 1(c):</w:t>
            </w:r>
            <w:r w:rsidRPr="00E60011">
              <w:rPr>
                <w:rFonts w:ascii="Arial" w:eastAsia="MS Gothic" w:hAnsi="Arial" w:cs="Arial"/>
                <w:color w:val="000000" w:themeColor="text1"/>
                <w:sz w:val="20"/>
                <w:szCs w:val="20"/>
              </w:rPr>
              <w:t xml:space="preserve"> Simulation of multi-hazard national and local government contingency plans developed.</w:t>
            </w:r>
          </w:p>
        </w:tc>
        <w:tc>
          <w:tcPr>
            <w:tcW w:w="1417" w:type="dxa"/>
          </w:tcPr>
          <w:p w:rsidR="002503CA" w:rsidRDefault="002503CA">
            <w:pPr>
              <w:jc w:val="center"/>
              <w:rPr>
                <w:rFonts w:ascii="Arial" w:hAnsi="Arial" w:cs="Arial"/>
                <w:color w:val="000000"/>
                <w:sz w:val="18"/>
                <w:szCs w:val="18"/>
              </w:rPr>
            </w:pPr>
            <w:r>
              <w:rPr>
                <w:rFonts w:ascii="Arial" w:hAnsi="Arial" w:cs="Arial"/>
                <w:color w:val="000000"/>
                <w:sz w:val="18"/>
                <w:szCs w:val="18"/>
              </w:rPr>
              <w:t xml:space="preserve">          25,000.00 </w:t>
            </w:r>
          </w:p>
        </w:tc>
        <w:tc>
          <w:tcPr>
            <w:tcW w:w="1559" w:type="dxa"/>
          </w:tcPr>
          <w:p w:rsidR="002503CA" w:rsidRDefault="002503CA">
            <w:pPr>
              <w:jc w:val="center"/>
              <w:rPr>
                <w:rFonts w:ascii="Arial" w:hAnsi="Arial" w:cs="Arial"/>
                <w:color w:val="000000"/>
                <w:sz w:val="18"/>
                <w:szCs w:val="18"/>
              </w:rPr>
            </w:pPr>
            <w:r>
              <w:rPr>
                <w:rFonts w:ascii="Arial" w:hAnsi="Arial" w:cs="Arial"/>
                <w:color w:val="000000"/>
                <w:sz w:val="18"/>
                <w:szCs w:val="18"/>
              </w:rPr>
              <w:t xml:space="preserve">                              -   </w:t>
            </w:r>
          </w:p>
        </w:tc>
        <w:tc>
          <w:tcPr>
            <w:tcW w:w="1701" w:type="dxa"/>
          </w:tcPr>
          <w:p w:rsidR="00D94770" w:rsidRDefault="002503CA" w:rsidP="00D94770">
            <w:pPr>
              <w:jc w:val="right"/>
              <w:rPr>
                <w:rFonts w:ascii="Arial" w:hAnsi="Arial" w:cs="Arial"/>
                <w:color w:val="000000"/>
                <w:sz w:val="18"/>
                <w:szCs w:val="18"/>
              </w:rPr>
            </w:pPr>
            <w:r>
              <w:rPr>
                <w:rFonts w:ascii="Arial" w:hAnsi="Arial" w:cs="Arial"/>
                <w:color w:val="000000"/>
                <w:sz w:val="18"/>
                <w:szCs w:val="18"/>
              </w:rPr>
              <w:t xml:space="preserve">      </w:t>
            </w:r>
          </w:p>
          <w:p w:rsidR="002503CA" w:rsidRDefault="00D94770" w:rsidP="00D94770">
            <w:pPr>
              <w:jc w:val="right"/>
              <w:rPr>
                <w:rFonts w:ascii="Arial" w:hAnsi="Arial" w:cs="Arial"/>
                <w:color w:val="000000"/>
                <w:sz w:val="18"/>
                <w:szCs w:val="18"/>
              </w:rPr>
            </w:pPr>
            <w:r>
              <w:rPr>
                <w:rFonts w:ascii="Arial" w:hAnsi="Arial" w:cs="Arial"/>
                <w:color w:val="000000"/>
                <w:sz w:val="18"/>
                <w:szCs w:val="18"/>
              </w:rPr>
              <w:t>14,753.68</w:t>
            </w:r>
            <w:r w:rsidR="002503CA">
              <w:rPr>
                <w:rFonts w:ascii="Arial" w:hAnsi="Arial" w:cs="Arial"/>
                <w:color w:val="000000"/>
                <w:sz w:val="18"/>
                <w:szCs w:val="18"/>
              </w:rPr>
              <w:t xml:space="preserve">               </w:t>
            </w:r>
          </w:p>
        </w:tc>
        <w:tc>
          <w:tcPr>
            <w:tcW w:w="1233" w:type="dxa"/>
          </w:tcPr>
          <w:p w:rsidR="00D94770" w:rsidRDefault="00D94770" w:rsidP="00D94770">
            <w:pPr>
              <w:jc w:val="center"/>
              <w:rPr>
                <w:rFonts w:ascii="Arial" w:hAnsi="Arial" w:cs="Arial"/>
                <w:color w:val="000000"/>
                <w:sz w:val="18"/>
                <w:szCs w:val="18"/>
              </w:rPr>
            </w:pPr>
          </w:p>
          <w:p w:rsidR="002503CA" w:rsidRDefault="00D94770" w:rsidP="00D94770">
            <w:pPr>
              <w:jc w:val="center"/>
              <w:rPr>
                <w:rFonts w:ascii="Arial" w:hAnsi="Arial" w:cs="Arial"/>
                <w:color w:val="000000"/>
                <w:sz w:val="18"/>
                <w:szCs w:val="18"/>
              </w:rPr>
            </w:pPr>
            <w:r>
              <w:rPr>
                <w:rFonts w:ascii="Arial" w:hAnsi="Arial" w:cs="Arial"/>
                <w:color w:val="000000"/>
                <w:sz w:val="18"/>
                <w:szCs w:val="18"/>
              </w:rPr>
              <w:t>10,246.32</w:t>
            </w:r>
            <w:r w:rsidR="002503CA">
              <w:rPr>
                <w:rFonts w:ascii="Arial" w:hAnsi="Arial" w:cs="Arial"/>
                <w:color w:val="000000"/>
                <w:sz w:val="18"/>
                <w:szCs w:val="18"/>
              </w:rPr>
              <w:t xml:space="preserve">                                   </w:t>
            </w:r>
          </w:p>
        </w:tc>
      </w:tr>
      <w:tr w:rsidR="002503CA" w:rsidRPr="00E60011" w:rsidTr="00FA7F0A">
        <w:tc>
          <w:tcPr>
            <w:tcW w:w="7338" w:type="dxa"/>
          </w:tcPr>
          <w:p w:rsidR="002503CA" w:rsidRPr="00E60011" w:rsidRDefault="002503CA" w:rsidP="009A5E38">
            <w:pPr>
              <w:rPr>
                <w:rFonts w:ascii="Arial" w:hAnsi="Arial" w:cs="Arial"/>
                <w:color w:val="000000" w:themeColor="text1"/>
                <w:sz w:val="20"/>
                <w:szCs w:val="20"/>
              </w:rPr>
            </w:pPr>
            <w:r w:rsidRPr="00E60011">
              <w:rPr>
                <w:rFonts w:ascii="Arial" w:eastAsia="MS Gothic" w:hAnsi="Arial" w:cs="Arial"/>
                <w:b/>
                <w:color w:val="000000" w:themeColor="text1"/>
                <w:sz w:val="20"/>
                <w:szCs w:val="20"/>
              </w:rPr>
              <w:t>Output 2 (a):</w:t>
            </w:r>
            <w:r w:rsidRPr="00E60011">
              <w:rPr>
                <w:rFonts w:ascii="Arial" w:eastAsia="MS Gothic" w:hAnsi="Arial" w:cs="Arial"/>
                <w:color w:val="000000" w:themeColor="text1"/>
                <w:sz w:val="20"/>
                <w:szCs w:val="20"/>
              </w:rPr>
              <w:t xml:space="preserve"> Integrated National Early Warning system (NEWS) for multi hazard identification and monitoring developed.</w:t>
            </w:r>
          </w:p>
        </w:tc>
        <w:tc>
          <w:tcPr>
            <w:tcW w:w="1417" w:type="dxa"/>
          </w:tcPr>
          <w:p w:rsidR="002503CA" w:rsidRDefault="002503CA">
            <w:pPr>
              <w:jc w:val="center"/>
              <w:rPr>
                <w:rFonts w:ascii="Arial" w:hAnsi="Arial" w:cs="Arial"/>
                <w:color w:val="000000"/>
                <w:sz w:val="18"/>
                <w:szCs w:val="18"/>
              </w:rPr>
            </w:pPr>
            <w:r>
              <w:rPr>
                <w:rFonts w:ascii="Arial" w:hAnsi="Arial" w:cs="Arial"/>
                <w:color w:val="000000"/>
                <w:sz w:val="18"/>
                <w:szCs w:val="18"/>
              </w:rPr>
              <w:t xml:space="preserve">          55,000.00 </w:t>
            </w:r>
          </w:p>
        </w:tc>
        <w:tc>
          <w:tcPr>
            <w:tcW w:w="1559" w:type="dxa"/>
          </w:tcPr>
          <w:p w:rsidR="002503CA" w:rsidRDefault="002503CA">
            <w:pPr>
              <w:jc w:val="center"/>
              <w:rPr>
                <w:rFonts w:ascii="Arial" w:hAnsi="Arial" w:cs="Arial"/>
                <w:color w:val="000000"/>
                <w:sz w:val="18"/>
                <w:szCs w:val="18"/>
              </w:rPr>
            </w:pPr>
            <w:r>
              <w:rPr>
                <w:rFonts w:ascii="Arial" w:hAnsi="Arial" w:cs="Arial"/>
                <w:color w:val="000000"/>
                <w:sz w:val="18"/>
                <w:szCs w:val="18"/>
              </w:rPr>
              <w:t xml:space="preserve">               38,760.80 </w:t>
            </w:r>
          </w:p>
        </w:tc>
        <w:tc>
          <w:tcPr>
            <w:tcW w:w="1701" w:type="dxa"/>
          </w:tcPr>
          <w:p w:rsidR="002503CA" w:rsidRDefault="002503CA">
            <w:pPr>
              <w:jc w:val="center"/>
              <w:rPr>
                <w:rFonts w:ascii="Arial" w:hAnsi="Arial" w:cs="Arial"/>
                <w:color w:val="000000"/>
                <w:sz w:val="18"/>
                <w:szCs w:val="18"/>
              </w:rPr>
            </w:pPr>
            <w:r>
              <w:rPr>
                <w:rFonts w:ascii="Arial" w:hAnsi="Arial" w:cs="Arial"/>
                <w:color w:val="000000"/>
                <w:sz w:val="18"/>
                <w:szCs w:val="18"/>
              </w:rPr>
              <w:t xml:space="preserve">                            -   </w:t>
            </w:r>
          </w:p>
        </w:tc>
        <w:tc>
          <w:tcPr>
            <w:tcW w:w="1233" w:type="dxa"/>
          </w:tcPr>
          <w:p w:rsidR="002503CA" w:rsidRDefault="002503CA">
            <w:pPr>
              <w:jc w:val="center"/>
              <w:rPr>
                <w:rFonts w:ascii="Arial" w:hAnsi="Arial" w:cs="Arial"/>
                <w:color w:val="000000"/>
                <w:sz w:val="18"/>
                <w:szCs w:val="18"/>
              </w:rPr>
            </w:pPr>
            <w:r>
              <w:rPr>
                <w:rFonts w:ascii="Arial" w:hAnsi="Arial" w:cs="Arial"/>
                <w:color w:val="000000"/>
                <w:sz w:val="18"/>
                <w:szCs w:val="18"/>
              </w:rPr>
              <w:t xml:space="preserve">                    16,239.20 </w:t>
            </w:r>
          </w:p>
        </w:tc>
      </w:tr>
      <w:tr w:rsidR="002503CA" w:rsidRPr="00E60011" w:rsidTr="00FA7F0A">
        <w:tc>
          <w:tcPr>
            <w:tcW w:w="7338" w:type="dxa"/>
          </w:tcPr>
          <w:p w:rsidR="002503CA" w:rsidRPr="00E60011" w:rsidRDefault="002503CA" w:rsidP="009A5E38">
            <w:pPr>
              <w:rPr>
                <w:rFonts w:ascii="Arial" w:hAnsi="Arial" w:cs="Arial"/>
                <w:color w:val="000000" w:themeColor="text1"/>
                <w:sz w:val="20"/>
                <w:szCs w:val="20"/>
              </w:rPr>
            </w:pPr>
            <w:r w:rsidRPr="00E60011">
              <w:rPr>
                <w:rFonts w:ascii="Arial" w:eastAsia="MS Gothic" w:hAnsi="Arial" w:cs="Arial"/>
                <w:b/>
                <w:color w:val="000000" w:themeColor="text1"/>
                <w:sz w:val="20"/>
                <w:szCs w:val="20"/>
              </w:rPr>
              <w:t>Output 2(b):</w:t>
            </w:r>
            <w:r w:rsidRPr="00E60011">
              <w:rPr>
                <w:rFonts w:ascii="Arial" w:eastAsia="MS Gothic" w:hAnsi="Arial" w:cs="Arial"/>
                <w:color w:val="000000" w:themeColor="text1"/>
                <w:sz w:val="20"/>
                <w:szCs w:val="20"/>
              </w:rPr>
              <w:t xml:space="preserve"> Hazard and risk identification mechanisms improved at national, regional and community levels improved</w:t>
            </w:r>
          </w:p>
        </w:tc>
        <w:tc>
          <w:tcPr>
            <w:tcW w:w="1417" w:type="dxa"/>
          </w:tcPr>
          <w:p w:rsidR="002503CA" w:rsidRDefault="002503CA" w:rsidP="00070FB4">
            <w:pPr>
              <w:jc w:val="center"/>
              <w:rPr>
                <w:rFonts w:ascii="Arial" w:hAnsi="Arial" w:cs="Arial"/>
                <w:color w:val="000000"/>
                <w:sz w:val="18"/>
                <w:szCs w:val="18"/>
              </w:rPr>
            </w:pPr>
            <w:r>
              <w:rPr>
                <w:rFonts w:ascii="Arial" w:hAnsi="Arial" w:cs="Arial"/>
                <w:color w:val="000000"/>
                <w:sz w:val="18"/>
                <w:szCs w:val="18"/>
              </w:rPr>
              <w:t xml:space="preserve">          </w:t>
            </w:r>
            <w:r w:rsidR="00070FB4">
              <w:rPr>
                <w:rFonts w:ascii="Arial" w:hAnsi="Arial" w:cs="Arial"/>
                <w:color w:val="000000"/>
                <w:sz w:val="18"/>
                <w:szCs w:val="18"/>
              </w:rPr>
              <w:t>10,000.00</w:t>
            </w:r>
          </w:p>
        </w:tc>
        <w:tc>
          <w:tcPr>
            <w:tcW w:w="1559" w:type="dxa"/>
          </w:tcPr>
          <w:p w:rsidR="002503CA" w:rsidRDefault="002503CA">
            <w:pPr>
              <w:jc w:val="center"/>
              <w:rPr>
                <w:rFonts w:ascii="Arial" w:hAnsi="Arial" w:cs="Arial"/>
                <w:color w:val="000000"/>
                <w:sz w:val="18"/>
                <w:szCs w:val="18"/>
              </w:rPr>
            </w:pPr>
            <w:r>
              <w:rPr>
                <w:rFonts w:ascii="Arial" w:hAnsi="Arial" w:cs="Arial"/>
                <w:color w:val="000000"/>
                <w:sz w:val="18"/>
                <w:szCs w:val="18"/>
              </w:rPr>
              <w:t xml:space="preserve">                              -   </w:t>
            </w:r>
          </w:p>
        </w:tc>
        <w:tc>
          <w:tcPr>
            <w:tcW w:w="1701" w:type="dxa"/>
          </w:tcPr>
          <w:p w:rsidR="002503CA" w:rsidRDefault="002503CA">
            <w:pPr>
              <w:jc w:val="center"/>
              <w:rPr>
                <w:rFonts w:ascii="Arial" w:hAnsi="Arial" w:cs="Arial"/>
                <w:color w:val="000000"/>
                <w:sz w:val="18"/>
                <w:szCs w:val="18"/>
              </w:rPr>
            </w:pPr>
            <w:r>
              <w:rPr>
                <w:rFonts w:ascii="Arial" w:hAnsi="Arial" w:cs="Arial"/>
                <w:color w:val="000000"/>
                <w:sz w:val="18"/>
                <w:szCs w:val="18"/>
              </w:rPr>
              <w:t xml:space="preserve">                            -   </w:t>
            </w:r>
          </w:p>
        </w:tc>
        <w:tc>
          <w:tcPr>
            <w:tcW w:w="1233" w:type="dxa"/>
          </w:tcPr>
          <w:p w:rsidR="002503CA" w:rsidRDefault="002503CA">
            <w:pPr>
              <w:jc w:val="center"/>
              <w:rPr>
                <w:rFonts w:ascii="Arial" w:hAnsi="Arial" w:cs="Arial"/>
                <w:color w:val="000000"/>
                <w:sz w:val="18"/>
                <w:szCs w:val="18"/>
              </w:rPr>
            </w:pPr>
            <w:r>
              <w:rPr>
                <w:rFonts w:ascii="Arial" w:hAnsi="Arial" w:cs="Arial"/>
                <w:color w:val="000000"/>
                <w:sz w:val="18"/>
                <w:szCs w:val="18"/>
              </w:rPr>
              <w:t xml:space="preserve">                                   </w:t>
            </w:r>
            <w:r w:rsidR="00070FB4">
              <w:rPr>
                <w:rFonts w:ascii="Arial" w:hAnsi="Arial" w:cs="Arial"/>
                <w:color w:val="000000"/>
                <w:sz w:val="18"/>
                <w:szCs w:val="18"/>
              </w:rPr>
              <w:t>10,000.00</w:t>
            </w:r>
          </w:p>
        </w:tc>
      </w:tr>
      <w:tr w:rsidR="002503CA" w:rsidRPr="00E60011" w:rsidTr="00FA7F0A">
        <w:tc>
          <w:tcPr>
            <w:tcW w:w="7338" w:type="dxa"/>
          </w:tcPr>
          <w:p w:rsidR="002503CA" w:rsidRPr="00E60011" w:rsidRDefault="002503CA" w:rsidP="009A5E38">
            <w:pPr>
              <w:rPr>
                <w:rFonts w:ascii="Arial" w:hAnsi="Arial" w:cs="Arial"/>
                <w:color w:val="000000" w:themeColor="text1"/>
                <w:sz w:val="20"/>
                <w:szCs w:val="20"/>
              </w:rPr>
            </w:pPr>
            <w:r w:rsidRPr="00E60011">
              <w:rPr>
                <w:rFonts w:ascii="Arial" w:hAnsi="Arial" w:cs="Arial"/>
                <w:b/>
                <w:color w:val="000000" w:themeColor="text1"/>
                <w:sz w:val="20"/>
                <w:szCs w:val="20"/>
              </w:rPr>
              <w:t>Output 2(c):</w:t>
            </w:r>
            <w:r w:rsidRPr="00E60011">
              <w:rPr>
                <w:rFonts w:ascii="Arial" w:hAnsi="Arial" w:cs="Arial"/>
                <w:color w:val="000000" w:themeColor="text1"/>
                <w:sz w:val="20"/>
                <w:szCs w:val="20"/>
              </w:rPr>
              <w:t xml:space="preserve"> One (1) National Situation Room and four (4) Regional Disaster Warning Centres identified and refurbished and made functional for generation, dissemination and use of EW information, and purchase of equipment</w:t>
            </w:r>
          </w:p>
        </w:tc>
        <w:tc>
          <w:tcPr>
            <w:tcW w:w="1417" w:type="dxa"/>
          </w:tcPr>
          <w:p w:rsidR="002503CA" w:rsidRDefault="002503CA">
            <w:pPr>
              <w:jc w:val="center"/>
              <w:rPr>
                <w:rFonts w:ascii="Arial" w:hAnsi="Arial" w:cs="Arial"/>
                <w:color w:val="000000"/>
                <w:sz w:val="18"/>
                <w:szCs w:val="18"/>
              </w:rPr>
            </w:pPr>
            <w:r>
              <w:rPr>
                <w:rFonts w:ascii="Arial" w:hAnsi="Arial" w:cs="Arial"/>
                <w:color w:val="000000"/>
                <w:sz w:val="18"/>
                <w:szCs w:val="18"/>
              </w:rPr>
              <w:t xml:space="preserve">        235,000.00 </w:t>
            </w:r>
          </w:p>
        </w:tc>
        <w:tc>
          <w:tcPr>
            <w:tcW w:w="1559" w:type="dxa"/>
          </w:tcPr>
          <w:p w:rsidR="002503CA" w:rsidRDefault="002503CA">
            <w:pPr>
              <w:jc w:val="center"/>
              <w:rPr>
                <w:rFonts w:ascii="Arial" w:hAnsi="Arial" w:cs="Arial"/>
                <w:color w:val="000000"/>
                <w:sz w:val="18"/>
                <w:szCs w:val="18"/>
              </w:rPr>
            </w:pPr>
            <w:r>
              <w:rPr>
                <w:rFonts w:ascii="Arial" w:hAnsi="Arial" w:cs="Arial"/>
                <w:color w:val="000000"/>
                <w:sz w:val="18"/>
                <w:szCs w:val="18"/>
              </w:rPr>
              <w:t xml:space="preserve">             137,259.47 </w:t>
            </w:r>
          </w:p>
        </w:tc>
        <w:tc>
          <w:tcPr>
            <w:tcW w:w="1701" w:type="dxa"/>
          </w:tcPr>
          <w:p w:rsidR="002503CA" w:rsidRDefault="002503CA">
            <w:pPr>
              <w:jc w:val="center"/>
              <w:rPr>
                <w:rFonts w:ascii="Arial" w:hAnsi="Arial" w:cs="Arial"/>
                <w:color w:val="000000"/>
                <w:sz w:val="18"/>
                <w:szCs w:val="18"/>
              </w:rPr>
            </w:pPr>
            <w:r>
              <w:rPr>
                <w:rFonts w:ascii="Arial" w:hAnsi="Arial" w:cs="Arial"/>
                <w:color w:val="000000"/>
                <w:sz w:val="18"/>
                <w:szCs w:val="18"/>
              </w:rPr>
              <w:t xml:space="preserve">                            -   </w:t>
            </w:r>
          </w:p>
        </w:tc>
        <w:tc>
          <w:tcPr>
            <w:tcW w:w="1233" w:type="dxa"/>
          </w:tcPr>
          <w:p w:rsidR="002503CA" w:rsidRDefault="002503CA">
            <w:pPr>
              <w:jc w:val="center"/>
              <w:rPr>
                <w:rFonts w:ascii="Arial" w:hAnsi="Arial" w:cs="Arial"/>
                <w:color w:val="000000"/>
                <w:sz w:val="18"/>
                <w:szCs w:val="18"/>
              </w:rPr>
            </w:pPr>
            <w:r>
              <w:rPr>
                <w:rFonts w:ascii="Arial" w:hAnsi="Arial" w:cs="Arial"/>
                <w:color w:val="000000"/>
                <w:sz w:val="18"/>
                <w:szCs w:val="18"/>
              </w:rPr>
              <w:t xml:space="preserve">                    97,740.53 </w:t>
            </w:r>
          </w:p>
        </w:tc>
      </w:tr>
      <w:tr w:rsidR="002503CA" w:rsidRPr="00E60011" w:rsidTr="00FA7F0A">
        <w:tc>
          <w:tcPr>
            <w:tcW w:w="7338" w:type="dxa"/>
          </w:tcPr>
          <w:p w:rsidR="002503CA" w:rsidRPr="00E60011" w:rsidRDefault="002503CA" w:rsidP="00B73DE1">
            <w:pPr>
              <w:rPr>
                <w:rFonts w:ascii="Arial" w:hAnsi="Arial" w:cs="Arial"/>
                <w:color w:val="000000" w:themeColor="text1"/>
                <w:sz w:val="20"/>
                <w:szCs w:val="20"/>
              </w:rPr>
            </w:pPr>
            <w:r w:rsidRPr="00E60011">
              <w:rPr>
                <w:rFonts w:ascii="Arial" w:eastAsia="MS Gothic" w:hAnsi="Arial" w:cs="Arial"/>
                <w:b/>
                <w:color w:val="000000" w:themeColor="text1"/>
                <w:sz w:val="20"/>
                <w:szCs w:val="20"/>
              </w:rPr>
              <w:t>Output</w:t>
            </w:r>
            <w:r w:rsidRPr="00E60011">
              <w:rPr>
                <w:rFonts w:ascii="Arial" w:hAnsi="Arial" w:cs="Arial"/>
                <w:b/>
                <w:color w:val="000000" w:themeColor="text1"/>
                <w:sz w:val="20"/>
                <w:szCs w:val="20"/>
              </w:rPr>
              <w:t xml:space="preserve"> 3(a): </w:t>
            </w:r>
            <w:r w:rsidRPr="00E60011">
              <w:rPr>
                <w:rFonts w:ascii="Arial" w:hAnsi="Arial" w:cs="Arial"/>
                <w:color w:val="000000" w:themeColor="text1"/>
                <w:sz w:val="20"/>
                <w:szCs w:val="20"/>
              </w:rPr>
              <w:t xml:space="preserve">Disaster preparedness and emergency response practices at regional and community levels strengthened. </w:t>
            </w:r>
          </w:p>
        </w:tc>
        <w:tc>
          <w:tcPr>
            <w:tcW w:w="1417" w:type="dxa"/>
            <w:shd w:val="clear" w:color="auto" w:fill="auto"/>
          </w:tcPr>
          <w:p w:rsidR="002503CA" w:rsidRDefault="002503CA">
            <w:pPr>
              <w:jc w:val="center"/>
              <w:rPr>
                <w:rFonts w:ascii="Arial" w:hAnsi="Arial" w:cs="Arial"/>
                <w:color w:val="000000"/>
                <w:sz w:val="18"/>
                <w:szCs w:val="18"/>
              </w:rPr>
            </w:pPr>
            <w:r>
              <w:rPr>
                <w:rFonts w:ascii="Arial" w:hAnsi="Arial" w:cs="Arial"/>
                <w:color w:val="000000"/>
                <w:sz w:val="18"/>
                <w:szCs w:val="18"/>
              </w:rPr>
              <w:t xml:space="preserve">        385,000.00 </w:t>
            </w:r>
          </w:p>
        </w:tc>
        <w:tc>
          <w:tcPr>
            <w:tcW w:w="1559" w:type="dxa"/>
          </w:tcPr>
          <w:p w:rsidR="002503CA" w:rsidRDefault="002503CA">
            <w:pPr>
              <w:jc w:val="center"/>
              <w:rPr>
                <w:rFonts w:ascii="Arial" w:hAnsi="Arial" w:cs="Arial"/>
                <w:color w:val="000000"/>
                <w:sz w:val="18"/>
                <w:szCs w:val="18"/>
              </w:rPr>
            </w:pPr>
            <w:r>
              <w:rPr>
                <w:rFonts w:ascii="Arial" w:hAnsi="Arial" w:cs="Arial"/>
                <w:color w:val="000000"/>
                <w:sz w:val="18"/>
                <w:szCs w:val="18"/>
              </w:rPr>
              <w:t xml:space="preserve">             243,657.00 </w:t>
            </w:r>
          </w:p>
        </w:tc>
        <w:tc>
          <w:tcPr>
            <w:tcW w:w="1701" w:type="dxa"/>
          </w:tcPr>
          <w:p w:rsidR="002503CA" w:rsidRDefault="002503CA">
            <w:pPr>
              <w:jc w:val="center"/>
              <w:rPr>
                <w:rFonts w:ascii="Arial" w:hAnsi="Arial" w:cs="Arial"/>
                <w:color w:val="000000"/>
                <w:sz w:val="18"/>
                <w:szCs w:val="18"/>
              </w:rPr>
            </w:pPr>
            <w:r>
              <w:rPr>
                <w:rFonts w:ascii="Arial" w:hAnsi="Arial" w:cs="Arial"/>
                <w:color w:val="000000"/>
                <w:sz w:val="18"/>
                <w:szCs w:val="18"/>
              </w:rPr>
              <w:t xml:space="preserve">                            -   </w:t>
            </w:r>
          </w:p>
        </w:tc>
        <w:tc>
          <w:tcPr>
            <w:tcW w:w="1233" w:type="dxa"/>
          </w:tcPr>
          <w:p w:rsidR="002503CA" w:rsidRDefault="002503CA">
            <w:pPr>
              <w:jc w:val="center"/>
              <w:rPr>
                <w:rFonts w:ascii="Arial" w:hAnsi="Arial" w:cs="Arial"/>
                <w:color w:val="000000"/>
                <w:sz w:val="18"/>
                <w:szCs w:val="18"/>
              </w:rPr>
            </w:pPr>
            <w:r>
              <w:rPr>
                <w:rFonts w:ascii="Arial" w:hAnsi="Arial" w:cs="Arial"/>
                <w:color w:val="000000"/>
                <w:sz w:val="18"/>
                <w:szCs w:val="18"/>
              </w:rPr>
              <w:t xml:space="preserve">                  141,343.00 </w:t>
            </w:r>
          </w:p>
        </w:tc>
      </w:tr>
      <w:tr w:rsidR="002503CA" w:rsidRPr="00E60011" w:rsidTr="00FA7F0A">
        <w:tc>
          <w:tcPr>
            <w:tcW w:w="7338" w:type="dxa"/>
          </w:tcPr>
          <w:p w:rsidR="002503CA" w:rsidRPr="00E60011" w:rsidRDefault="002503CA" w:rsidP="009A5E38">
            <w:pPr>
              <w:rPr>
                <w:rFonts w:ascii="Arial" w:hAnsi="Arial" w:cs="Arial"/>
                <w:color w:val="000000" w:themeColor="text1"/>
                <w:sz w:val="20"/>
                <w:szCs w:val="20"/>
              </w:rPr>
            </w:pPr>
            <w:r w:rsidRPr="00E60011">
              <w:rPr>
                <w:rFonts w:ascii="Arial" w:eastAsia="MS Gothic" w:hAnsi="Arial" w:cs="Arial"/>
                <w:b/>
                <w:color w:val="000000" w:themeColor="text1"/>
                <w:sz w:val="20"/>
                <w:szCs w:val="20"/>
              </w:rPr>
              <w:t xml:space="preserve">Output </w:t>
            </w:r>
            <w:r w:rsidRPr="00E60011">
              <w:rPr>
                <w:rFonts w:ascii="Arial" w:hAnsi="Arial" w:cs="Arial"/>
                <w:b/>
                <w:color w:val="000000" w:themeColor="text1"/>
                <w:sz w:val="20"/>
                <w:szCs w:val="20"/>
              </w:rPr>
              <w:t>3 (b):</w:t>
            </w:r>
            <w:r w:rsidRPr="00E60011">
              <w:rPr>
                <w:rFonts w:ascii="Arial" w:hAnsi="Arial" w:cs="Arial"/>
                <w:color w:val="000000" w:themeColor="text1"/>
                <w:sz w:val="20"/>
                <w:szCs w:val="20"/>
              </w:rPr>
              <w:t xml:space="preserve"> Assessment, mitigation and early recovery (ER) interventions against effects of natural and man-made disasters and climate change improved.</w:t>
            </w:r>
          </w:p>
        </w:tc>
        <w:tc>
          <w:tcPr>
            <w:tcW w:w="1417" w:type="dxa"/>
          </w:tcPr>
          <w:p w:rsidR="002503CA" w:rsidRDefault="002503CA">
            <w:pPr>
              <w:jc w:val="center"/>
              <w:rPr>
                <w:rFonts w:ascii="Arial" w:hAnsi="Arial" w:cs="Arial"/>
                <w:color w:val="000000"/>
                <w:sz w:val="18"/>
                <w:szCs w:val="18"/>
              </w:rPr>
            </w:pPr>
            <w:r>
              <w:rPr>
                <w:rFonts w:ascii="Arial" w:hAnsi="Arial" w:cs="Arial"/>
                <w:color w:val="000000"/>
                <w:sz w:val="18"/>
                <w:szCs w:val="18"/>
              </w:rPr>
              <w:t xml:space="preserve">        125,891.00 </w:t>
            </w:r>
          </w:p>
        </w:tc>
        <w:tc>
          <w:tcPr>
            <w:tcW w:w="1559" w:type="dxa"/>
          </w:tcPr>
          <w:p w:rsidR="002503CA" w:rsidRDefault="002503CA">
            <w:pPr>
              <w:jc w:val="center"/>
              <w:rPr>
                <w:rFonts w:ascii="Arial" w:hAnsi="Arial" w:cs="Arial"/>
                <w:color w:val="000000"/>
                <w:sz w:val="18"/>
                <w:szCs w:val="18"/>
              </w:rPr>
            </w:pPr>
            <w:r>
              <w:rPr>
                <w:rFonts w:ascii="Arial" w:hAnsi="Arial" w:cs="Arial"/>
                <w:color w:val="000000"/>
                <w:sz w:val="18"/>
                <w:szCs w:val="18"/>
              </w:rPr>
              <w:t xml:space="preserve">               20,149.26 </w:t>
            </w:r>
          </w:p>
        </w:tc>
        <w:tc>
          <w:tcPr>
            <w:tcW w:w="1701" w:type="dxa"/>
          </w:tcPr>
          <w:p w:rsidR="002503CA" w:rsidRDefault="002503CA">
            <w:pPr>
              <w:jc w:val="center"/>
              <w:rPr>
                <w:rFonts w:ascii="Arial" w:hAnsi="Arial" w:cs="Arial"/>
                <w:color w:val="000000"/>
                <w:sz w:val="18"/>
                <w:szCs w:val="18"/>
              </w:rPr>
            </w:pPr>
            <w:r>
              <w:rPr>
                <w:rFonts w:ascii="Arial" w:hAnsi="Arial" w:cs="Arial"/>
                <w:color w:val="000000"/>
                <w:sz w:val="18"/>
                <w:szCs w:val="18"/>
              </w:rPr>
              <w:t xml:space="preserve">                            -   </w:t>
            </w:r>
          </w:p>
        </w:tc>
        <w:tc>
          <w:tcPr>
            <w:tcW w:w="1233" w:type="dxa"/>
          </w:tcPr>
          <w:p w:rsidR="002503CA" w:rsidRDefault="002503CA">
            <w:pPr>
              <w:jc w:val="center"/>
              <w:rPr>
                <w:rFonts w:ascii="Arial" w:hAnsi="Arial" w:cs="Arial"/>
                <w:color w:val="000000"/>
                <w:sz w:val="18"/>
                <w:szCs w:val="18"/>
              </w:rPr>
            </w:pPr>
            <w:r>
              <w:rPr>
                <w:rFonts w:ascii="Arial" w:hAnsi="Arial" w:cs="Arial"/>
                <w:color w:val="000000"/>
                <w:sz w:val="18"/>
                <w:szCs w:val="18"/>
              </w:rPr>
              <w:t xml:space="preserve">                  105,741.74 </w:t>
            </w:r>
          </w:p>
        </w:tc>
      </w:tr>
      <w:tr w:rsidR="002503CA" w:rsidRPr="00E60011" w:rsidTr="00FA7F0A">
        <w:tc>
          <w:tcPr>
            <w:tcW w:w="7338" w:type="dxa"/>
          </w:tcPr>
          <w:p w:rsidR="002503CA" w:rsidRPr="00E60011" w:rsidRDefault="002503CA" w:rsidP="009A5E38">
            <w:pPr>
              <w:rPr>
                <w:rFonts w:ascii="Arial" w:hAnsi="Arial" w:cs="Arial"/>
                <w:b/>
                <w:color w:val="000000" w:themeColor="text1"/>
                <w:sz w:val="20"/>
                <w:szCs w:val="20"/>
              </w:rPr>
            </w:pPr>
            <w:r w:rsidRPr="00E60011">
              <w:rPr>
                <w:rFonts w:ascii="Arial" w:hAnsi="Arial" w:cs="Arial"/>
                <w:b/>
                <w:color w:val="000000" w:themeColor="text1"/>
                <w:sz w:val="20"/>
                <w:szCs w:val="20"/>
              </w:rPr>
              <w:t>TOTAL</w:t>
            </w:r>
          </w:p>
        </w:tc>
        <w:tc>
          <w:tcPr>
            <w:tcW w:w="1417" w:type="dxa"/>
          </w:tcPr>
          <w:p w:rsidR="0039631A" w:rsidRDefault="0039631A" w:rsidP="001D6890">
            <w:pPr>
              <w:jc w:val="center"/>
              <w:rPr>
                <w:rFonts w:ascii="Arial" w:hAnsi="Arial" w:cs="Arial"/>
                <w:b/>
                <w:bCs/>
                <w:color w:val="000000"/>
                <w:sz w:val="18"/>
                <w:szCs w:val="18"/>
              </w:rPr>
            </w:pPr>
          </w:p>
          <w:p w:rsidR="002503CA" w:rsidRDefault="002503CA" w:rsidP="001D6890">
            <w:pPr>
              <w:jc w:val="center"/>
              <w:rPr>
                <w:rFonts w:ascii="Arial" w:hAnsi="Arial" w:cs="Arial"/>
                <w:b/>
                <w:bCs/>
                <w:color w:val="000000"/>
                <w:sz w:val="18"/>
                <w:szCs w:val="18"/>
              </w:rPr>
            </w:pPr>
            <w:r>
              <w:rPr>
                <w:rFonts w:ascii="Arial" w:hAnsi="Arial" w:cs="Arial"/>
                <w:b/>
                <w:bCs/>
                <w:color w:val="000000"/>
                <w:sz w:val="18"/>
                <w:szCs w:val="18"/>
              </w:rPr>
              <w:t>910,891.00</w:t>
            </w:r>
          </w:p>
        </w:tc>
        <w:tc>
          <w:tcPr>
            <w:tcW w:w="1559" w:type="dxa"/>
          </w:tcPr>
          <w:p w:rsidR="0039631A" w:rsidRDefault="0039631A" w:rsidP="001D6890">
            <w:pPr>
              <w:jc w:val="center"/>
              <w:rPr>
                <w:rFonts w:ascii="Arial" w:hAnsi="Arial" w:cs="Arial"/>
                <w:b/>
                <w:bCs/>
                <w:color w:val="000000"/>
                <w:sz w:val="18"/>
                <w:szCs w:val="18"/>
              </w:rPr>
            </w:pPr>
          </w:p>
          <w:p w:rsidR="002503CA" w:rsidRPr="00070FB4" w:rsidRDefault="002503CA" w:rsidP="001D6890">
            <w:pPr>
              <w:jc w:val="center"/>
              <w:rPr>
                <w:rFonts w:ascii="Arial" w:hAnsi="Arial" w:cs="Arial"/>
                <w:b/>
                <w:bCs/>
                <w:color w:val="000000"/>
                <w:sz w:val="18"/>
                <w:szCs w:val="18"/>
              </w:rPr>
            </w:pPr>
            <w:r w:rsidRPr="00070FB4">
              <w:rPr>
                <w:rFonts w:ascii="Arial" w:hAnsi="Arial" w:cs="Arial"/>
                <w:b/>
                <w:bCs/>
                <w:color w:val="000000"/>
                <w:sz w:val="18"/>
                <w:szCs w:val="18"/>
              </w:rPr>
              <w:t>512,129.58</w:t>
            </w:r>
          </w:p>
        </w:tc>
        <w:tc>
          <w:tcPr>
            <w:tcW w:w="1701" w:type="dxa"/>
          </w:tcPr>
          <w:p w:rsidR="0039631A" w:rsidRDefault="0039631A" w:rsidP="00CB117B">
            <w:pPr>
              <w:jc w:val="right"/>
              <w:rPr>
                <w:rFonts w:ascii="Arial" w:hAnsi="Arial" w:cs="Arial"/>
                <w:b/>
                <w:bCs/>
                <w:color w:val="000000"/>
                <w:sz w:val="18"/>
                <w:szCs w:val="18"/>
              </w:rPr>
            </w:pPr>
          </w:p>
          <w:p w:rsidR="002503CA" w:rsidRPr="00070FB4" w:rsidRDefault="00CB117B" w:rsidP="00CB117B">
            <w:pPr>
              <w:jc w:val="right"/>
              <w:rPr>
                <w:rFonts w:ascii="Arial" w:hAnsi="Arial" w:cs="Arial"/>
                <w:b/>
                <w:bCs/>
                <w:color w:val="000000"/>
                <w:sz w:val="18"/>
                <w:szCs w:val="18"/>
              </w:rPr>
            </w:pPr>
            <w:r w:rsidRPr="00070FB4">
              <w:rPr>
                <w:rFonts w:ascii="Arial" w:hAnsi="Arial" w:cs="Arial"/>
                <w:b/>
                <w:bCs/>
                <w:color w:val="000000"/>
                <w:sz w:val="18"/>
                <w:szCs w:val="18"/>
              </w:rPr>
              <w:t>14,753.68</w:t>
            </w:r>
          </w:p>
        </w:tc>
        <w:tc>
          <w:tcPr>
            <w:tcW w:w="1233" w:type="dxa"/>
          </w:tcPr>
          <w:p w:rsidR="0039631A" w:rsidRDefault="0039631A" w:rsidP="00070FB4">
            <w:pPr>
              <w:jc w:val="center"/>
              <w:rPr>
                <w:rFonts w:ascii="Arial" w:hAnsi="Arial" w:cs="Arial"/>
                <w:b/>
                <w:bCs/>
                <w:color w:val="000000"/>
                <w:sz w:val="18"/>
                <w:szCs w:val="18"/>
              </w:rPr>
            </w:pPr>
          </w:p>
          <w:p w:rsidR="002503CA" w:rsidRDefault="00070FB4" w:rsidP="00070FB4">
            <w:pPr>
              <w:jc w:val="center"/>
              <w:rPr>
                <w:rFonts w:ascii="Arial" w:hAnsi="Arial" w:cs="Arial"/>
                <w:b/>
                <w:bCs/>
                <w:color w:val="000000"/>
                <w:sz w:val="18"/>
                <w:szCs w:val="18"/>
              </w:rPr>
            </w:pPr>
            <w:r w:rsidRPr="00070FB4">
              <w:rPr>
                <w:rFonts w:ascii="Arial" w:hAnsi="Arial" w:cs="Arial"/>
                <w:b/>
                <w:bCs/>
                <w:color w:val="000000"/>
                <w:sz w:val="18"/>
                <w:szCs w:val="18"/>
              </w:rPr>
              <w:t>384</w:t>
            </w:r>
            <w:r>
              <w:rPr>
                <w:rFonts w:ascii="Arial" w:hAnsi="Arial" w:cs="Arial"/>
                <w:b/>
                <w:bCs/>
                <w:color w:val="000000"/>
                <w:sz w:val="18"/>
                <w:szCs w:val="18"/>
              </w:rPr>
              <w:t>,</w:t>
            </w:r>
            <w:r w:rsidRPr="00070FB4">
              <w:rPr>
                <w:rFonts w:ascii="Arial" w:hAnsi="Arial" w:cs="Arial"/>
                <w:b/>
                <w:bCs/>
                <w:color w:val="000000"/>
                <w:sz w:val="18"/>
                <w:szCs w:val="18"/>
              </w:rPr>
              <w:t>007.74</w:t>
            </w:r>
          </w:p>
          <w:p w:rsidR="00070FB4" w:rsidRDefault="00070FB4" w:rsidP="00070FB4">
            <w:pPr>
              <w:jc w:val="center"/>
              <w:rPr>
                <w:rFonts w:ascii="Arial" w:hAnsi="Arial" w:cs="Arial"/>
                <w:b/>
                <w:bCs/>
                <w:color w:val="000000"/>
                <w:sz w:val="18"/>
                <w:szCs w:val="18"/>
              </w:rPr>
            </w:pPr>
          </w:p>
        </w:tc>
      </w:tr>
    </w:tbl>
    <w:p w:rsidR="00FA7F0A" w:rsidRPr="005E4452" w:rsidRDefault="005E4452" w:rsidP="005F6704">
      <w:pPr>
        <w:pStyle w:val="Heading1"/>
        <w:rPr>
          <w:rFonts w:ascii="Arial" w:hAnsi="Arial" w:cs="Arial"/>
          <w:b w:val="0"/>
          <w:color w:val="000000" w:themeColor="text1"/>
          <w:sz w:val="20"/>
          <w:szCs w:val="20"/>
        </w:rPr>
      </w:pPr>
      <w:r w:rsidRPr="005E4452">
        <w:rPr>
          <w:rFonts w:ascii="Arial" w:hAnsi="Arial" w:cs="Arial"/>
          <w:b w:val="0"/>
          <w:color w:val="000000" w:themeColor="text1"/>
          <w:sz w:val="20"/>
          <w:szCs w:val="20"/>
        </w:rPr>
        <w:t>Note: Project Expenditure up to 30</w:t>
      </w:r>
      <w:r w:rsidRPr="005E4452">
        <w:rPr>
          <w:rFonts w:ascii="Arial" w:hAnsi="Arial" w:cs="Arial"/>
          <w:b w:val="0"/>
          <w:color w:val="000000" w:themeColor="text1"/>
          <w:sz w:val="20"/>
          <w:szCs w:val="20"/>
          <w:vertAlign w:val="superscript"/>
        </w:rPr>
        <w:t>th</w:t>
      </w:r>
      <w:r w:rsidRPr="005E4452">
        <w:rPr>
          <w:rFonts w:ascii="Arial" w:hAnsi="Arial" w:cs="Arial"/>
          <w:b w:val="0"/>
          <w:color w:val="000000" w:themeColor="text1"/>
          <w:sz w:val="20"/>
          <w:szCs w:val="20"/>
        </w:rPr>
        <w:t xml:space="preserve"> April 2014.</w:t>
      </w:r>
    </w:p>
    <w:p w:rsidR="00FA7F0A" w:rsidRDefault="006F5D6B" w:rsidP="006F5D6B">
      <w:pPr>
        <w:tabs>
          <w:tab w:val="left" w:pos="4238"/>
        </w:tabs>
      </w:pPr>
      <w:r>
        <w:tab/>
      </w:r>
    </w:p>
    <w:p w:rsidR="00FA7F0A" w:rsidRDefault="00FA7F0A" w:rsidP="00FA7F0A"/>
    <w:p w:rsidR="00FA7F0A" w:rsidRPr="00FA7F0A" w:rsidRDefault="00FA7F0A" w:rsidP="00FA7F0A"/>
    <w:p w:rsidR="002C4443" w:rsidRDefault="002C4443" w:rsidP="005F6704">
      <w:pPr>
        <w:pStyle w:val="Heading1"/>
        <w:rPr>
          <w:rFonts w:ascii="Arial" w:hAnsi="Arial" w:cs="Arial"/>
          <w:color w:val="000000" w:themeColor="text1"/>
          <w:sz w:val="22"/>
          <w:szCs w:val="22"/>
        </w:rPr>
      </w:pPr>
      <w:bookmarkStart w:id="5" w:name="_Toc386451587"/>
      <w:r w:rsidRPr="005F6704">
        <w:rPr>
          <w:rFonts w:ascii="Arial" w:hAnsi="Arial" w:cs="Arial"/>
          <w:color w:val="000000" w:themeColor="text1"/>
          <w:sz w:val="22"/>
          <w:szCs w:val="22"/>
        </w:rPr>
        <w:lastRenderedPageBreak/>
        <w:t>Annex 1: Members of Project Steering Committee</w:t>
      </w:r>
      <w:bookmarkEnd w:id="5"/>
    </w:p>
    <w:p w:rsidR="005F6704" w:rsidRPr="005F6704" w:rsidRDefault="005F6704" w:rsidP="005F6704">
      <w:pPr>
        <w:spacing w:after="0"/>
      </w:pPr>
    </w:p>
    <w:tbl>
      <w:tblPr>
        <w:tblW w:w="135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12720"/>
      </w:tblGrid>
      <w:tr w:rsidR="005F6704" w:rsidRPr="005F6704" w:rsidTr="00FA7F0A">
        <w:tc>
          <w:tcPr>
            <w:tcW w:w="810" w:type="dxa"/>
          </w:tcPr>
          <w:p w:rsidR="005F6704" w:rsidRPr="005F6704" w:rsidRDefault="005F6704" w:rsidP="005F6704">
            <w:pPr>
              <w:numPr>
                <w:ilvl w:val="0"/>
                <w:numId w:val="15"/>
              </w:numPr>
              <w:tabs>
                <w:tab w:val="left" w:pos="3150"/>
                <w:tab w:val="center" w:pos="4153"/>
                <w:tab w:val="right" w:pos="8306"/>
              </w:tabs>
              <w:spacing w:after="0"/>
              <w:jc w:val="both"/>
              <w:rPr>
                <w:rFonts w:ascii="Arial" w:hAnsi="Arial" w:cs="Arial"/>
                <w:color w:val="000000"/>
              </w:rPr>
            </w:pPr>
          </w:p>
        </w:tc>
        <w:tc>
          <w:tcPr>
            <w:tcW w:w="12720" w:type="dxa"/>
          </w:tcPr>
          <w:p w:rsidR="005F6704" w:rsidRPr="005F6704" w:rsidRDefault="005F6704" w:rsidP="00C66182">
            <w:pPr>
              <w:tabs>
                <w:tab w:val="left" w:pos="3150"/>
                <w:tab w:val="center" w:pos="4153"/>
                <w:tab w:val="right" w:pos="8306"/>
              </w:tabs>
              <w:spacing w:after="0"/>
              <w:rPr>
                <w:rFonts w:ascii="Arial" w:hAnsi="Arial" w:cs="Arial"/>
                <w:color w:val="000000"/>
              </w:rPr>
            </w:pPr>
            <w:r w:rsidRPr="005F6704">
              <w:rPr>
                <w:rFonts w:ascii="Arial" w:hAnsi="Arial" w:cs="Arial"/>
                <w:color w:val="000000"/>
              </w:rPr>
              <w:t>National Disaster Management Agency</w:t>
            </w:r>
            <w:r>
              <w:rPr>
                <w:rFonts w:ascii="Arial" w:hAnsi="Arial" w:cs="Arial"/>
                <w:color w:val="000000"/>
              </w:rPr>
              <w:t xml:space="preserve"> (NDMA)</w:t>
            </w:r>
            <w:r w:rsidR="00FA7F0A">
              <w:rPr>
                <w:rFonts w:ascii="Arial" w:hAnsi="Arial" w:cs="Arial"/>
                <w:color w:val="000000"/>
              </w:rPr>
              <w:t xml:space="preserve"> </w:t>
            </w:r>
            <w:r w:rsidRPr="005F6704">
              <w:rPr>
                <w:rFonts w:ascii="Arial" w:hAnsi="Arial" w:cs="Arial"/>
                <w:color w:val="000000"/>
              </w:rPr>
              <w:t xml:space="preserve">- </w:t>
            </w:r>
            <w:r>
              <w:rPr>
                <w:rFonts w:ascii="Arial" w:hAnsi="Arial" w:cs="Arial"/>
                <w:color w:val="000000"/>
              </w:rPr>
              <w:t xml:space="preserve">Represented by the </w:t>
            </w:r>
            <w:r w:rsidR="00ED0B3A">
              <w:rPr>
                <w:rFonts w:ascii="Arial" w:hAnsi="Arial" w:cs="Arial"/>
                <w:color w:val="000000"/>
              </w:rPr>
              <w:t xml:space="preserve">DPMO </w:t>
            </w:r>
            <w:r>
              <w:rPr>
                <w:rFonts w:ascii="Arial" w:hAnsi="Arial" w:cs="Arial"/>
                <w:color w:val="000000"/>
              </w:rPr>
              <w:t>Under Secretary</w:t>
            </w:r>
            <w:r w:rsidR="00ED0B3A">
              <w:rPr>
                <w:rFonts w:ascii="Arial" w:hAnsi="Arial" w:cs="Arial"/>
                <w:color w:val="000000"/>
              </w:rPr>
              <w:t xml:space="preserve"> </w:t>
            </w:r>
            <w:r w:rsidR="00C66182">
              <w:rPr>
                <w:rFonts w:ascii="Arial" w:hAnsi="Arial" w:cs="Arial"/>
                <w:color w:val="000000"/>
              </w:rPr>
              <w:t>–</w:t>
            </w:r>
            <w:r>
              <w:rPr>
                <w:rFonts w:ascii="Arial" w:hAnsi="Arial" w:cs="Arial"/>
                <w:color w:val="000000"/>
              </w:rPr>
              <w:t xml:space="preserve"> </w:t>
            </w:r>
            <w:r w:rsidRPr="005F6704">
              <w:rPr>
                <w:rFonts w:ascii="Arial" w:hAnsi="Arial" w:cs="Arial"/>
                <w:b/>
                <w:color w:val="000000"/>
              </w:rPr>
              <w:t>M</w:t>
            </w:r>
            <w:r w:rsidR="00C66182">
              <w:rPr>
                <w:rFonts w:ascii="Arial" w:hAnsi="Arial" w:cs="Arial"/>
                <w:b/>
                <w:color w:val="000000"/>
              </w:rPr>
              <w:t>s</w:t>
            </w:r>
            <w:r w:rsidR="00D278D1">
              <w:rPr>
                <w:rFonts w:ascii="Arial" w:hAnsi="Arial" w:cs="Arial"/>
                <w:b/>
                <w:color w:val="000000"/>
              </w:rPr>
              <w:t>.</w:t>
            </w:r>
            <w:r w:rsidR="00C66182">
              <w:rPr>
                <w:rFonts w:ascii="Arial" w:hAnsi="Arial" w:cs="Arial"/>
                <w:b/>
                <w:color w:val="000000"/>
              </w:rPr>
              <w:t xml:space="preserve"> Nana Dlamini</w:t>
            </w:r>
            <w:r w:rsidRPr="005F6704">
              <w:rPr>
                <w:rFonts w:ascii="Arial" w:hAnsi="Arial" w:cs="Arial"/>
                <w:b/>
                <w:color w:val="000000"/>
              </w:rPr>
              <w:t xml:space="preserve">. </w:t>
            </w:r>
          </w:p>
        </w:tc>
      </w:tr>
      <w:tr w:rsidR="005F6704" w:rsidRPr="005F6704" w:rsidTr="00FA7F0A">
        <w:tc>
          <w:tcPr>
            <w:tcW w:w="810" w:type="dxa"/>
          </w:tcPr>
          <w:p w:rsidR="005F6704" w:rsidRPr="005F6704" w:rsidRDefault="005F6704" w:rsidP="005F6704">
            <w:pPr>
              <w:numPr>
                <w:ilvl w:val="0"/>
                <w:numId w:val="15"/>
              </w:numPr>
              <w:tabs>
                <w:tab w:val="left" w:pos="3150"/>
                <w:tab w:val="center" w:pos="4153"/>
                <w:tab w:val="right" w:pos="8306"/>
              </w:tabs>
              <w:spacing w:after="0"/>
              <w:jc w:val="both"/>
              <w:rPr>
                <w:rFonts w:ascii="Arial" w:hAnsi="Arial" w:cs="Arial"/>
                <w:color w:val="000000"/>
              </w:rPr>
            </w:pPr>
          </w:p>
        </w:tc>
        <w:tc>
          <w:tcPr>
            <w:tcW w:w="12720" w:type="dxa"/>
          </w:tcPr>
          <w:p w:rsidR="005F6704" w:rsidRPr="005F6704" w:rsidRDefault="005F6704" w:rsidP="00FA7F0A">
            <w:pPr>
              <w:tabs>
                <w:tab w:val="left" w:pos="3150"/>
                <w:tab w:val="center" w:pos="4153"/>
                <w:tab w:val="right" w:pos="8306"/>
              </w:tabs>
              <w:spacing w:after="0"/>
              <w:rPr>
                <w:rFonts w:ascii="Arial" w:hAnsi="Arial" w:cs="Arial"/>
                <w:color w:val="000000"/>
              </w:rPr>
            </w:pPr>
            <w:r>
              <w:rPr>
                <w:rFonts w:ascii="Arial" w:hAnsi="Arial" w:cs="Arial"/>
                <w:color w:val="000000"/>
              </w:rPr>
              <w:t>Deputy Prime Minister’s Office (DPMO)</w:t>
            </w:r>
            <w:r w:rsidR="00ED0B3A">
              <w:rPr>
                <w:rFonts w:ascii="Arial" w:hAnsi="Arial" w:cs="Arial"/>
                <w:color w:val="000000"/>
              </w:rPr>
              <w:t xml:space="preserve"> </w:t>
            </w:r>
            <w:r w:rsidR="00FA7F0A">
              <w:rPr>
                <w:rFonts w:ascii="Arial" w:hAnsi="Arial" w:cs="Arial"/>
                <w:color w:val="000000"/>
              </w:rPr>
              <w:t>–</w:t>
            </w:r>
            <w:r>
              <w:rPr>
                <w:rFonts w:ascii="Arial" w:hAnsi="Arial" w:cs="Arial"/>
                <w:color w:val="000000"/>
              </w:rPr>
              <w:t xml:space="preserve"> Senior</w:t>
            </w:r>
            <w:r w:rsidR="00FA7F0A">
              <w:rPr>
                <w:rFonts w:ascii="Arial" w:hAnsi="Arial" w:cs="Arial"/>
                <w:color w:val="000000"/>
              </w:rPr>
              <w:t xml:space="preserve"> </w:t>
            </w:r>
            <w:r>
              <w:rPr>
                <w:rFonts w:ascii="Arial" w:hAnsi="Arial" w:cs="Arial"/>
                <w:color w:val="000000"/>
              </w:rPr>
              <w:t>Planner</w:t>
            </w:r>
            <w:r w:rsidR="00ED0B3A">
              <w:rPr>
                <w:rFonts w:ascii="Arial" w:hAnsi="Arial" w:cs="Arial"/>
                <w:color w:val="000000"/>
              </w:rPr>
              <w:t xml:space="preserve"> </w:t>
            </w:r>
            <w:r>
              <w:rPr>
                <w:rFonts w:ascii="Arial" w:hAnsi="Arial" w:cs="Arial"/>
                <w:color w:val="000000"/>
              </w:rPr>
              <w:t xml:space="preserve">- </w:t>
            </w:r>
            <w:r w:rsidRPr="000B64AA">
              <w:rPr>
                <w:rFonts w:ascii="Arial" w:hAnsi="Arial" w:cs="Arial"/>
                <w:b/>
                <w:color w:val="000000"/>
              </w:rPr>
              <w:t>Mrs. Xolisile Hlophe</w:t>
            </w:r>
          </w:p>
        </w:tc>
      </w:tr>
      <w:tr w:rsidR="005F6704" w:rsidRPr="005F6704" w:rsidTr="00FA7F0A">
        <w:tc>
          <w:tcPr>
            <w:tcW w:w="810" w:type="dxa"/>
          </w:tcPr>
          <w:p w:rsidR="005F6704" w:rsidRPr="005F6704" w:rsidRDefault="005F6704" w:rsidP="005F6704">
            <w:pPr>
              <w:numPr>
                <w:ilvl w:val="0"/>
                <w:numId w:val="15"/>
              </w:numPr>
              <w:tabs>
                <w:tab w:val="left" w:pos="3150"/>
                <w:tab w:val="center" w:pos="4153"/>
                <w:tab w:val="right" w:pos="8306"/>
              </w:tabs>
              <w:spacing w:after="0"/>
              <w:jc w:val="both"/>
              <w:rPr>
                <w:rFonts w:ascii="Arial" w:hAnsi="Arial" w:cs="Arial"/>
                <w:color w:val="000000"/>
              </w:rPr>
            </w:pPr>
          </w:p>
        </w:tc>
        <w:tc>
          <w:tcPr>
            <w:tcW w:w="12720" w:type="dxa"/>
          </w:tcPr>
          <w:p w:rsidR="005F6704" w:rsidRPr="005F6704" w:rsidRDefault="005F6704" w:rsidP="000B64AA">
            <w:pPr>
              <w:tabs>
                <w:tab w:val="left" w:pos="3150"/>
                <w:tab w:val="center" w:pos="4153"/>
                <w:tab w:val="right" w:pos="8306"/>
              </w:tabs>
              <w:spacing w:after="0"/>
              <w:rPr>
                <w:rFonts w:ascii="Arial" w:hAnsi="Arial" w:cs="Arial"/>
                <w:color w:val="000000"/>
              </w:rPr>
            </w:pPr>
            <w:r>
              <w:rPr>
                <w:rFonts w:ascii="Arial" w:hAnsi="Arial" w:cs="Arial"/>
                <w:color w:val="000000"/>
              </w:rPr>
              <w:t>D</w:t>
            </w:r>
            <w:r w:rsidR="000B64AA">
              <w:rPr>
                <w:rFonts w:ascii="Arial" w:hAnsi="Arial" w:cs="Arial"/>
                <w:color w:val="000000"/>
              </w:rPr>
              <w:t>PMO</w:t>
            </w:r>
            <w:r>
              <w:rPr>
                <w:rFonts w:ascii="Arial" w:hAnsi="Arial" w:cs="Arial"/>
                <w:color w:val="000000"/>
              </w:rPr>
              <w:t>/Department of</w:t>
            </w:r>
            <w:r w:rsidR="000B64AA">
              <w:rPr>
                <w:rFonts w:ascii="Arial" w:hAnsi="Arial" w:cs="Arial"/>
                <w:color w:val="000000"/>
              </w:rPr>
              <w:t xml:space="preserve"> Social Welfare</w:t>
            </w:r>
            <w:r>
              <w:rPr>
                <w:rFonts w:ascii="Arial" w:hAnsi="Arial" w:cs="Arial"/>
                <w:color w:val="000000"/>
              </w:rPr>
              <w:t xml:space="preserve"> </w:t>
            </w:r>
            <w:r w:rsidR="000B64AA">
              <w:rPr>
                <w:rFonts w:ascii="Arial" w:hAnsi="Arial" w:cs="Arial"/>
                <w:color w:val="000000"/>
              </w:rPr>
              <w:t>–</w:t>
            </w:r>
            <w:r>
              <w:rPr>
                <w:rFonts w:ascii="Arial" w:hAnsi="Arial" w:cs="Arial"/>
                <w:color w:val="000000"/>
              </w:rPr>
              <w:t xml:space="preserve"> </w:t>
            </w:r>
            <w:r w:rsidR="000B64AA">
              <w:rPr>
                <w:rFonts w:ascii="Arial" w:hAnsi="Arial" w:cs="Arial"/>
                <w:color w:val="000000"/>
              </w:rPr>
              <w:t>Deputy Director</w:t>
            </w:r>
            <w:r w:rsidR="00ED0B3A">
              <w:rPr>
                <w:rFonts w:ascii="Arial" w:hAnsi="Arial" w:cs="Arial"/>
                <w:color w:val="000000"/>
              </w:rPr>
              <w:t xml:space="preserve"> </w:t>
            </w:r>
            <w:r w:rsidR="000B64AA">
              <w:rPr>
                <w:rFonts w:ascii="Arial" w:hAnsi="Arial" w:cs="Arial"/>
                <w:color w:val="000000"/>
              </w:rPr>
              <w:t xml:space="preserve">- </w:t>
            </w:r>
            <w:r w:rsidR="000B64AA" w:rsidRPr="000B64AA">
              <w:rPr>
                <w:rFonts w:ascii="Arial" w:hAnsi="Arial" w:cs="Arial"/>
                <w:b/>
                <w:color w:val="000000"/>
              </w:rPr>
              <w:t>Mr. Moses Dlamini</w:t>
            </w:r>
          </w:p>
        </w:tc>
      </w:tr>
      <w:tr w:rsidR="005F6704" w:rsidRPr="005F6704" w:rsidTr="00FA7F0A">
        <w:tc>
          <w:tcPr>
            <w:tcW w:w="810" w:type="dxa"/>
          </w:tcPr>
          <w:p w:rsidR="005F6704" w:rsidRPr="005F6704" w:rsidRDefault="005F6704" w:rsidP="005F6704">
            <w:pPr>
              <w:numPr>
                <w:ilvl w:val="0"/>
                <w:numId w:val="15"/>
              </w:numPr>
              <w:tabs>
                <w:tab w:val="left" w:pos="3150"/>
                <w:tab w:val="center" w:pos="4153"/>
                <w:tab w:val="right" w:pos="8306"/>
              </w:tabs>
              <w:spacing w:after="0"/>
              <w:jc w:val="both"/>
              <w:rPr>
                <w:rFonts w:ascii="Arial" w:hAnsi="Arial" w:cs="Arial"/>
                <w:color w:val="000000"/>
              </w:rPr>
            </w:pPr>
          </w:p>
        </w:tc>
        <w:tc>
          <w:tcPr>
            <w:tcW w:w="12720" w:type="dxa"/>
          </w:tcPr>
          <w:p w:rsidR="005F6704" w:rsidRPr="005F6704" w:rsidRDefault="005F6704" w:rsidP="00C66182">
            <w:pPr>
              <w:tabs>
                <w:tab w:val="left" w:pos="3150"/>
                <w:tab w:val="center" w:pos="4153"/>
                <w:tab w:val="right" w:pos="8306"/>
              </w:tabs>
              <w:spacing w:after="0"/>
              <w:rPr>
                <w:rFonts w:ascii="Arial" w:hAnsi="Arial" w:cs="Arial"/>
                <w:color w:val="000000"/>
              </w:rPr>
            </w:pPr>
            <w:r w:rsidRPr="005F6704">
              <w:rPr>
                <w:rFonts w:ascii="Arial" w:hAnsi="Arial" w:cs="Arial"/>
                <w:color w:val="000000"/>
              </w:rPr>
              <w:t xml:space="preserve">Ministry of Tourism and Environmental Affairs/ Meteorological Department </w:t>
            </w:r>
            <w:r w:rsidR="00D94E00">
              <w:rPr>
                <w:rFonts w:ascii="Arial" w:hAnsi="Arial" w:cs="Arial"/>
                <w:color w:val="000000"/>
              </w:rPr>
              <w:t>–</w:t>
            </w:r>
            <w:r w:rsidR="00FA7F0A">
              <w:rPr>
                <w:rFonts w:ascii="Arial" w:hAnsi="Arial" w:cs="Arial"/>
                <w:color w:val="000000"/>
              </w:rPr>
              <w:t xml:space="preserve"> </w:t>
            </w:r>
            <w:r w:rsidRPr="005F6704">
              <w:rPr>
                <w:rFonts w:ascii="Arial" w:hAnsi="Arial" w:cs="Arial"/>
                <w:b/>
                <w:color w:val="000000"/>
              </w:rPr>
              <w:t>M</w:t>
            </w:r>
            <w:r w:rsidR="00C66182">
              <w:rPr>
                <w:rFonts w:ascii="Arial" w:hAnsi="Arial" w:cs="Arial"/>
                <w:b/>
                <w:color w:val="000000"/>
              </w:rPr>
              <w:t>s</w:t>
            </w:r>
            <w:r w:rsidR="00D94E00">
              <w:rPr>
                <w:rFonts w:ascii="Arial" w:hAnsi="Arial" w:cs="Arial"/>
                <w:b/>
                <w:color w:val="000000"/>
              </w:rPr>
              <w:t>.</w:t>
            </w:r>
            <w:r w:rsidR="00C66182">
              <w:rPr>
                <w:rFonts w:ascii="Arial" w:hAnsi="Arial" w:cs="Arial"/>
                <w:b/>
                <w:color w:val="000000"/>
              </w:rPr>
              <w:t xml:space="preserve"> Dudu </w:t>
            </w:r>
            <w:proofErr w:type="spellStart"/>
            <w:r w:rsidR="00C66182">
              <w:rPr>
                <w:rFonts w:ascii="Arial" w:hAnsi="Arial" w:cs="Arial"/>
                <w:b/>
                <w:color w:val="000000"/>
              </w:rPr>
              <w:t>Nhlengethwa</w:t>
            </w:r>
            <w:proofErr w:type="spellEnd"/>
          </w:p>
        </w:tc>
      </w:tr>
      <w:tr w:rsidR="005F6704" w:rsidRPr="005F6704" w:rsidTr="00FA7F0A">
        <w:tc>
          <w:tcPr>
            <w:tcW w:w="810" w:type="dxa"/>
          </w:tcPr>
          <w:p w:rsidR="005F6704" w:rsidRPr="005F6704" w:rsidRDefault="005F6704" w:rsidP="005F6704">
            <w:pPr>
              <w:numPr>
                <w:ilvl w:val="0"/>
                <w:numId w:val="15"/>
              </w:numPr>
              <w:tabs>
                <w:tab w:val="center" w:pos="4153"/>
                <w:tab w:val="right" w:pos="8306"/>
              </w:tabs>
              <w:spacing w:after="0"/>
              <w:jc w:val="both"/>
              <w:rPr>
                <w:rFonts w:ascii="Arial" w:hAnsi="Arial" w:cs="Arial"/>
                <w:bCs/>
                <w:color w:val="000000"/>
              </w:rPr>
            </w:pPr>
          </w:p>
        </w:tc>
        <w:tc>
          <w:tcPr>
            <w:tcW w:w="12720" w:type="dxa"/>
          </w:tcPr>
          <w:p w:rsidR="005F6704" w:rsidRPr="005F6704" w:rsidRDefault="005F6704" w:rsidP="00FA7F0A">
            <w:pPr>
              <w:tabs>
                <w:tab w:val="center" w:pos="4153"/>
                <w:tab w:val="right" w:pos="8306"/>
              </w:tabs>
              <w:spacing w:after="0"/>
              <w:rPr>
                <w:rFonts w:ascii="Arial" w:hAnsi="Arial" w:cs="Arial"/>
                <w:color w:val="000000"/>
              </w:rPr>
            </w:pPr>
            <w:r w:rsidRPr="005F6704">
              <w:rPr>
                <w:rFonts w:ascii="Arial" w:hAnsi="Arial" w:cs="Arial"/>
                <w:bCs/>
                <w:color w:val="000000"/>
              </w:rPr>
              <w:t xml:space="preserve">Ministry Public Works and Transport-(Housing Department) </w:t>
            </w:r>
            <w:r w:rsidR="00FA7F0A">
              <w:rPr>
                <w:rFonts w:ascii="Arial" w:hAnsi="Arial" w:cs="Arial"/>
                <w:bCs/>
                <w:color w:val="000000"/>
              </w:rPr>
              <w:t>-</w:t>
            </w:r>
            <w:r w:rsidRPr="005F6704">
              <w:rPr>
                <w:rFonts w:ascii="Arial" w:hAnsi="Arial" w:cs="Arial"/>
                <w:bCs/>
                <w:color w:val="000000"/>
              </w:rPr>
              <w:t xml:space="preserve"> </w:t>
            </w:r>
            <w:r w:rsidRPr="005F6704">
              <w:rPr>
                <w:rFonts w:ascii="Arial" w:hAnsi="Arial" w:cs="Arial"/>
                <w:b/>
                <w:bCs/>
                <w:color w:val="000000"/>
              </w:rPr>
              <w:t>Mr. Vukani Dlamini</w:t>
            </w:r>
          </w:p>
        </w:tc>
      </w:tr>
      <w:tr w:rsidR="005F6704" w:rsidRPr="005F6704" w:rsidTr="00FA7F0A">
        <w:tc>
          <w:tcPr>
            <w:tcW w:w="810" w:type="dxa"/>
          </w:tcPr>
          <w:p w:rsidR="005F6704" w:rsidRPr="005F6704" w:rsidRDefault="005F6704" w:rsidP="005F6704">
            <w:pPr>
              <w:numPr>
                <w:ilvl w:val="0"/>
                <w:numId w:val="15"/>
              </w:numPr>
              <w:tabs>
                <w:tab w:val="center" w:pos="4153"/>
                <w:tab w:val="right" w:pos="8306"/>
              </w:tabs>
              <w:spacing w:after="0"/>
              <w:jc w:val="both"/>
              <w:rPr>
                <w:rFonts w:ascii="Arial" w:hAnsi="Arial" w:cs="Arial"/>
                <w:bCs/>
                <w:color w:val="000000"/>
              </w:rPr>
            </w:pPr>
          </w:p>
        </w:tc>
        <w:tc>
          <w:tcPr>
            <w:tcW w:w="12720" w:type="dxa"/>
          </w:tcPr>
          <w:p w:rsidR="005F6704" w:rsidRPr="005F6704" w:rsidRDefault="005F6704" w:rsidP="00FA7F0A">
            <w:pPr>
              <w:tabs>
                <w:tab w:val="center" w:pos="4153"/>
                <w:tab w:val="right" w:pos="8306"/>
              </w:tabs>
              <w:spacing w:after="0"/>
              <w:rPr>
                <w:rFonts w:ascii="Arial" w:hAnsi="Arial" w:cs="Arial"/>
                <w:color w:val="000000"/>
              </w:rPr>
            </w:pPr>
            <w:r w:rsidRPr="005F6704">
              <w:rPr>
                <w:rFonts w:ascii="Arial" w:hAnsi="Arial" w:cs="Arial"/>
                <w:bCs/>
                <w:color w:val="000000"/>
              </w:rPr>
              <w:t xml:space="preserve">Ministry of Health- EPR </w:t>
            </w:r>
            <w:r w:rsidR="00FA7F0A">
              <w:rPr>
                <w:rFonts w:ascii="Arial" w:hAnsi="Arial" w:cs="Arial"/>
                <w:bCs/>
                <w:color w:val="000000"/>
              </w:rPr>
              <w:t>-</w:t>
            </w:r>
            <w:r w:rsidRPr="005F6704">
              <w:rPr>
                <w:rFonts w:ascii="Arial" w:hAnsi="Arial" w:cs="Arial"/>
                <w:bCs/>
                <w:color w:val="000000"/>
              </w:rPr>
              <w:t xml:space="preserve"> </w:t>
            </w:r>
            <w:r w:rsidRPr="005F6704">
              <w:rPr>
                <w:rFonts w:ascii="Arial" w:hAnsi="Arial" w:cs="Arial"/>
                <w:b/>
                <w:bCs/>
                <w:color w:val="000000"/>
              </w:rPr>
              <w:t>Mr. Masitsela Mhlanga</w:t>
            </w:r>
          </w:p>
        </w:tc>
      </w:tr>
      <w:tr w:rsidR="005F6704" w:rsidRPr="005F6704" w:rsidTr="00FA7F0A">
        <w:tc>
          <w:tcPr>
            <w:tcW w:w="810" w:type="dxa"/>
          </w:tcPr>
          <w:p w:rsidR="005F6704" w:rsidRPr="005F6704" w:rsidRDefault="005F6704" w:rsidP="005F6704">
            <w:pPr>
              <w:numPr>
                <w:ilvl w:val="0"/>
                <w:numId w:val="15"/>
              </w:numPr>
              <w:tabs>
                <w:tab w:val="center" w:pos="4153"/>
                <w:tab w:val="right" w:pos="8306"/>
              </w:tabs>
              <w:spacing w:after="0"/>
              <w:jc w:val="both"/>
              <w:rPr>
                <w:rFonts w:ascii="Arial" w:hAnsi="Arial" w:cs="Arial"/>
                <w:bCs/>
                <w:color w:val="000000"/>
              </w:rPr>
            </w:pPr>
          </w:p>
        </w:tc>
        <w:tc>
          <w:tcPr>
            <w:tcW w:w="12720" w:type="dxa"/>
          </w:tcPr>
          <w:p w:rsidR="005F6704" w:rsidRPr="005F6704" w:rsidRDefault="005F6704" w:rsidP="00FA7F0A">
            <w:pPr>
              <w:tabs>
                <w:tab w:val="center" w:pos="4153"/>
                <w:tab w:val="right" w:pos="8306"/>
              </w:tabs>
              <w:spacing w:after="0"/>
              <w:rPr>
                <w:rFonts w:ascii="Arial" w:hAnsi="Arial" w:cs="Arial"/>
                <w:bCs/>
                <w:color w:val="000000"/>
              </w:rPr>
            </w:pPr>
            <w:r w:rsidRPr="005F6704">
              <w:rPr>
                <w:rFonts w:ascii="Arial" w:hAnsi="Arial" w:cs="Arial"/>
                <w:bCs/>
                <w:color w:val="000000"/>
              </w:rPr>
              <w:t xml:space="preserve">Ministry of Agriculture </w:t>
            </w:r>
            <w:r w:rsidR="00FA7F0A">
              <w:rPr>
                <w:rFonts w:ascii="Arial" w:hAnsi="Arial" w:cs="Arial"/>
                <w:bCs/>
                <w:color w:val="000000"/>
              </w:rPr>
              <w:t>-</w:t>
            </w:r>
            <w:r w:rsidRPr="005F6704">
              <w:rPr>
                <w:rFonts w:ascii="Arial" w:hAnsi="Arial" w:cs="Arial"/>
                <w:bCs/>
                <w:color w:val="000000"/>
              </w:rPr>
              <w:t xml:space="preserve"> </w:t>
            </w:r>
            <w:r w:rsidRPr="005F6704">
              <w:rPr>
                <w:rFonts w:ascii="Arial" w:hAnsi="Arial" w:cs="Arial"/>
                <w:b/>
                <w:bCs/>
                <w:color w:val="000000"/>
              </w:rPr>
              <w:t>Mr. Thembumenzi Dube</w:t>
            </w:r>
          </w:p>
        </w:tc>
      </w:tr>
      <w:tr w:rsidR="005F6704" w:rsidRPr="005F6704" w:rsidTr="00FA7F0A">
        <w:tc>
          <w:tcPr>
            <w:tcW w:w="810" w:type="dxa"/>
          </w:tcPr>
          <w:p w:rsidR="005F6704" w:rsidRPr="005F6704" w:rsidRDefault="005F6704" w:rsidP="005F6704">
            <w:pPr>
              <w:numPr>
                <w:ilvl w:val="0"/>
                <w:numId w:val="15"/>
              </w:numPr>
              <w:tabs>
                <w:tab w:val="center" w:pos="4153"/>
                <w:tab w:val="right" w:pos="8306"/>
              </w:tabs>
              <w:spacing w:after="0"/>
              <w:jc w:val="both"/>
              <w:rPr>
                <w:rFonts w:ascii="Arial" w:hAnsi="Arial" w:cs="Arial"/>
                <w:bCs/>
                <w:color w:val="000000"/>
              </w:rPr>
            </w:pPr>
          </w:p>
        </w:tc>
        <w:tc>
          <w:tcPr>
            <w:tcW w:w="12720" w:type="dxa"/>
          </w:tcPr>
          <w:p w:rsidR="005F6704" w:rsidRPr="005F6704" w:rsidRDefault="005F6704" w:rsidP="00FA7F0A">
            <w:pPr>
              <w:tabs>
                <w:tab w:val="center" w:pos="4153"/>
                <w:tab w:val="right" w:pos="8306"/>
              </w:tabs>
              <w:spacing w:after="0"/>
              <w:rPr>
                <w:rFonts w:ascii="Arial" w:hAnsi="Arial" w:cs="Arial"/>
                <w:color w:val="000000"/>
              </w:rPr>
            </w:pPr>
            <w:r w:rsidRPr="005F6704">
              <w:rPr>
                <w:rFonts w:ascii="Arial" w:hAnsi="Arial" w:cs="Arial"/>
                <w:bCs/>
                <w:color w:val="000000"/>
              </w:rPr>
              <w:t xml:space="preserve">Ministry of Information, Communications &amp; Technology </w:t>
            </w:r>
            <w:r w:rsidR="00FA7F0A">
              <w:rPr>
                <w:rFonts w:ascii="Arial" w:hAnsi="Arial" w:cs="Arial"/>
                <w:bCs/>
                <w:color w:val="000000"/>
              </w:rPr>
              <w:t>-</w:t>
            </w:r>
            <w:r w:rsidRPr="005F6704">
              <w:rPr>
                <w:rFonts w:ascii="Arial" w:hAnsi="Arial" w:cs="Arial"/>
                <w:bCs/>
                <w:color w:val="000000"/>
              </w:rPr>
              <w:t xml:space="preserve"> </w:t>
            </w:r>
            <w:r w:rsidRPr="005F6704">
              <w:rPr>
                <w:rFonts w:ascii="Arial" w:hAnsi="Arial" w:cs="Arial"/>
                <w:b/>
                <w:bCs/>
                <w:color w:val="000000"/>
              </w:rPr>
              <w:t>Mr. Stan Motsa</w:t>
            </w:r>
          </w:p>
        </w:tc>
      </w:tr>
      <w:tr w:rsidR="005F6704" w:rsidRPr="005F6704" w:rsidTr="00FA7F0A">
        <w:tc>
          <w:tcPr>
            <w:tcW w:w="810" w:type="dxa"/>
          </w:tcPr>
          <w:p w:rsidR="005F6704" w:rsidRPr="005F6704" w:rsidRDefault="005F6704" w:rsidP="005F6704">
            <w:pPr>
              <w:numPr>
                <w:ilvl w:val="0"/>
                <w:numId w:val="15"/>
              </w:numPr>
              <w:tabs>
                <w:tab w:val="center" w:pos="4153"/>
                <w:tab w:val="right" w:pos="8306"/>
              </w:tabs>
              <w:spacing w:after="0"/>
              <w:jc w:val="both"/>
              <w:rPr>
                <w:rFonts w:ascii="Arial" w:hAnsi="Arial" w:cs="Arial"/>
                <w:bCs/>
                <w:color w:val="000000"/>
              </w:rPr>
            </w:pPr>
          </w:p>
        </w:tc>
        <w:tc>
          <w:tcPr>
            <w:tcW w:w="12720" w:type="dxa"/>
          </w:tcPr>
          <w:p w:rsidR="005F6704" w:rsidRPr="005F6704" w:rsidRDefault="005F6704" w:rsidP="00FA7F0A">
            <w:pPr>
              <w:tabs>
                <w:tab w:val="center" w:pos="4153"/>
                <w:tab w:val="right" w:pos="8306"/>
              </w:tabs>
              <w:spacing w:after="0"/>
              <w:rPr>
                <w:rFonts w:ascii="Arial" w:hAnsi="Arial" w:cs="Arial"/>
                <w:bCs/>
                <w:color w:val="000000"/>
              </w:rPr>
            </w:pPr>
            <w:r w:rsidRPr="005F6704">
              <w:rPr>
                <w:rFonts w:ascii="Arial" w:hAnsi="Arial" w:cs="Arial"/>
                <w:bCs/>
                <w:color w:val="000000"/>
              </w:rPr>
              <w:t xml:space="preserve">Ministry of Economic Planning and Development </w:t>
            </w:r>
            <w:r w:rsidR="00FA7F0A">
              <w:rPr>
                <w:rFonts w:ascii="Arial" w:hAnsi="Arial" w:cs="Arial"/>
                <w:bCs/>
                <w:color w:val="000000"/>
              </w:rPr>
              <w:t>-</w:t>
            </w:r>
            <w:r w:rsidRPr="005F6704">
              <w:rPr>
                <w:rFonts w:ascii="Arial" w:hAnsi="Arial" w:cs="Arial"/>
                <w:bCs/>
                <w:color w:val="000000"/>
              </w:rPr>
              <w:t xml:space="preserve"> </w:t>
            </w:r>
            <w:r w:rsidRPr="005F6704">
              <w:rPr>
                <w:rFonts w:ascii="Arial" w:hAnsi="Arial" w:cs="Arial"/>
                <w:b/>
                <w:bCs/>
                <w:color w:val="000000"/>
              </w:rPr>
              <w:t>Ms</w:t>
            </w:r>
            <w:r w:rsidR="009E09AC">
              <w:rPr>
                <w:rFonts w:ascii="Arial" w:hAnsi="Arial" w:cs="Arial"/>
                <w:b/>
                <w:bCs/>
                <w:color w:val="000000"/>
              </w:rPr>
              <w:t>.</w:t>
            </w:r>
            <w:r w:rsidRPr="005F6704">
              <w:rPr>
                <w:rFonts w:ascii="Arial" w:hAnsi="Arial" w:cs="Arial"/>
                <w:b/>
                <w:bCs/>
                <w:color w:val="000000"/>
              </w:rPr>
              <w:t xml:space="preserve"> Phindile Masango</w:t>
            </w:r>
          </w:p>
        </w:tc>
      </w:tr>
      <w:tr w:rsidR="005F6704" w:rsidRPr="005F6704" w:rsidTr="00FA7F0A">
        <w:trPr>
          <w:trHeight w:val="363"/>
        </w:trPr>
        <w:tc>
          <w:tcPr>
            <w:tcW w:w="810" w:type="dxa"/>
          </w:tcPr>
          <w:p w:rsidR="005F6704" w:rsidRPr="005F6704" w:rsidRDefault="005F6704" w:rsidP="005F6704">
            <w:pPr>
              <w:numPr>
                <w:ilvl w:val="0"/>
                <w:numId w:val="15"/>
              </w:numPr>
              <w:tabs>
                <w:tab w:val="center" w:pos="4153"/>
                <w:tab w:val="right" w:pos="8306"/>
              </w:tabs>
              <w:spacing w:after="0"/>
              <w:jc w:val="both"/>
              <w:rPr>
                <w:rFonts w:ascii="Arial" w:hAnsi="Arial" w:cs="Arial"/>
                <w:bCs/>
                <w:color w:val="000000"/>
              </w:rPr>
            </w:pPr>
          </w:p>
        </w:tc>
        <w:tc>
          <w:tcPr>
            <w:tcW w:w="12720" w:type="dxa"/>
          </w:tcPr>
          <w:p w:rsidR="005F6704" w:rsidRPr="005F6704" w:rsidRDefault="005F6704" w:rsidP="00FA7F0A">
            <w:pPr>
              <w:tabs>
                <w:tab w:val="center" w:pos="4153"/>
                <w:tab w:val="right" w:pos="8306"/>
              </w:tabs>
              <w:spacing w:after="0"/>
              <w:rPr>
                <w:rFonts w:ascii="Arial" w:hAnsi="Arial" w:cs="Arial"/>
                <w:color w:val="000000"/>
              </w:rPr>
            </w:pPr>
            <w:r w:rsidRPr="005F6704">
              <w:rPr>
                <w:rFonts w:ascii="Arial" w:hAnsi="Arial" w:cs="Arial"/>
                <w:bCs/>
                <w:color w:val="000000"/>
              </w:rPr>
              <w:t xml:space="preserve">Ministry of Tinkhundla Administration and Development </w:t>
            </w:r>
            <w:r w:rsidR="00FA7F0A">
              <w:rPr>
                <w:rFonts w:ascii="Arial" w:hAnsi="Arial" w:cs="Arial"/>
                <w:bCs/>
                <w:color w:val="000000"/>
              </w:rPr>
              <w:t>-</w:t>
            </w:r>
            <w:r w:rsidRPr="005F6704">
              <w:rPr>
                <w:rFonts w:ascii="Arial" w:hAnsi="Arial" w:cs="Arial"/>
                <w:bCs/>
                <w:color w:val="000000"/>
              </w:rPr>
              <w:t xml:space="preserve"> </w:t>
            </w:r>
            <w:r w:rsidRPr="005F6704">
              <w:rPr>
                <w:rFonts w:ascii="Arial" w:hAnsi="Arial" w:cs="Arial"/>
                <w:b/>
                <w:bCs/>
                <w:color w:val="000000"/>
              </w:rPr>
              <w:t>Ms. Linda Shezi</w:t>
            </w:r>
          </w:p>
        </w:tc>
      </w:tr>
      <w:tr w:rsidR="005F6704" w:rsidRPr="005F6704" w:rsidTr="00FA7F0A">
        <w:tc>
          <w:tcPr>
            <w:tcW w:w="810" w:type="dxa"/>
          </w:tcPr>
          <w:p w:rsidR="005F6704" w:rsidRPr="005F6704" w:rsidRDefault="005F6704" w:rsidP="005F6704">
            <w:pPr>
              <w:numPr>
                <w:ilvl w:val="0"/>
                <w:numId w:val="15"/>
              </w:numPr>
              <w:tabs>
                <w:tab w:val="center" w:pos="4153"/>
                <w:tab w:val="right" w:pos="8306"/>
              </w:tabs>
              <w:spacing w:after="0"/>
              <w:jc w:val="both"/>
              <w:rPr>
                <w:rFonts w:ascii="Arial" w:hAnsi="Arial" w:cs="Arial"/>
                <w:bCs/>
                <w:color w:val="000000"/>
              </w:rPr>
            </w:pPr>
          </w:p>
        </w:tc>
        <w:tc>
          <w:tcPr>
            <w:tcW w:w="12720" w:type="dxa"/>
          </w:tcPr>
          <w:p w:rsidR="005F6704" w:rsidRPr="005F6704" w:rsidRDefault="005F6704" w:rsidP="00FA7F0A">
            <w:pPr>
              <w:tabs>
                <w:tab w:val="center" w:pos="4153"/>
                <w:tab w:val="right" w:pos="8306"/>
              </w:tabs>
              <w:spacing w:after="0"/>
              <w:rPr>
                <w:rFonts w:ascii="Arial" w:hAnsi="Arial" w:cs="Arial"/>
                <w:bCs/>
                <w:color w:val="000000"/>
              </w:rPr>
            </w:pPr>
            <w:r w:rsidRPr="005F6704">
              <w:rPr>
                <w:rFonts w:ascii="Arial" w:hAnsi="Arial" w:cs="Arial"/>
                <w:bCs/>
                <w:color w:val="000000"/>
              </w:rPr>
              <w:t xml:space="preserve">Ministry of Housing and Urban Development </w:t>
            </w:r>
            <w:r w:rsidR="00FA7F0A">
              <w:rPr>
                <w:rFonts w:ascii="Arial" w:hAnsi="Arial" w:cs="Arial"/>
                <w:bCs/>
                <w:color w:val="000000"/>
              </w:rPr>
              <w:t>-</w:t>
            </w:r>
            <w:r w:rsidRPr="005F6704">
              <w:rPr>
                <w:rFonts w:ascii="Arial" w:hAnsi="Arial" w:cs="Arial"/>
                <w:bCs/>
                <w:color w:val="000000"/>
              </w:rPr>
              <w:t xml:space="preserve"> </w:t>
            </w:r>
            <w:r w:rsidRPr="005F6704">
              <w:rPr>
                <w:rFonts w:ascii="Arial" w:hAnsi="Arial" w:cs="Arial"/>
                <w:b/>
                <w:bCs/>
                <w:color w:val="000000"/>
              </w:rPr>
              <w:t>Mrs. Busa Masina</w:t>
            </w:r>
          </w:p>
        </w:tc>
      </w:tr>
      <w:tr w:rsidR="005F6704" w:rsidRPr="005F6704" w:rsidTr="00FA7F0A">
        <w:tc>
          <w:tcPr>
            <w:tcW w:w="810" w:type="dxa"/>
          </w:tcPr>
          <w:p w:rsidR="005F6704" w:rsidRPr="005F6704" w:rsidRDefault="005F6704" w:rsidP="005F6704">
            <w:pPr>
              <w:numPr>
                <w:ilvl w:val="0"/>
                <w:numId w:val="15"/>
              </w:numPr>
              <w:tabs>
                <w:tab w:val="center" w:pos="4153"/>
                <w:tab w:val="right" w:pos="8306"/>
              </w:tabs>
              <w:spacing w:after="0"/>
              <w:jc w:val="both"/>
              <w:rPr>
                <w:rFonts w:ascii="Arial" w:hAnsi="Arial" w:cs="Arial"/>
                <w:color w:val="000000"/>
              </w:rPr>
            </w:pPr>
          </w:p>
        </w:tc>
        <w:tc>
          <w:tcPr>
            <w:tcW w:w="12720" w:type="dxa"/>
          </w:tcPr>
          <w:p w:rsidR="005F6704" w:rsidRPr="005F6704" w:rsidRDefault="005F6704" w:rsidP="00FA7F0A">
            <w:pPr>
              <w:spacing w:after="0"/>
              <w:rPr>
                <w:rFonts w:ascii="Arial" w:hAnsi="Arial" w:cs="Arial"/>
                <w:color w:val="000000"/>
              </w:rPr>
            </w:pPr>
            <w:r w:rsidRPr="005F6704">
              <w:rPr>
                <w:rFonts w:ascii="Arial" w:hAnsi="Arial" w:cs="Arial"/>
                <w:color w:val="000000"/>
              </w:rPr>
              <w:t>Ministry of Natural Resources and Energy (MNRE)/ Development of Water Affairs</w:t>
            </w:r>
            <w:r w:rsidR="00FA7F0A">
              <w:rPr>
                <w:rFonts w:ascii="Arial" w:hAnsi="Arial" w:cs="Arial"/>
                <w:color w:val="000000"/>
              </w:rPr>
              <w:t xml:space="preserve"> -</w:t>
            </w:r>
            <w:r w:rsidRPr="005F6704">
              <w:rPr>
                <w:rFonts w:ascii="Arial" w:hAnsi="Arial" w:cs="Arial"/>
                <w:color w:val="000000"/>
              </w:rPr>
              <w:t xml:space="preserve"> </w:t>
            </w:r>
            <w:r w:rsidRPr="005F6704">
              <w:rPr>
                <w:rFonts w:ascii="Arial" w:hAnsi="Arial" w:cs="Arial"/>
                <w:b/>
                <w:color w:val="000000"/>
              </w:rPr>
              <w:t>Ms.</w:t>
            </w:r>
            <w:r w:rsidR="00FA7F0A">
              <w:rPr>
                <w:rFonts w:ascii="Arial" w:hAnsi="Arial" w:cs="Arial"/>
                <w:b/>
                <w:color w:val="000000"/>
              </w:rPr>
              <w:t xml:space="preserve"> </w:t>
            </w:r>
            <w:proofErr w:type="spellStart"/>
            <w:r w:rsidRPr="005F6704">
              <w:rPr>
                <w:rFonts w:ascii="Arial" w:hAnsi="Arial" w:cs="Arial"/>
                <w:b/>
                <w:color w:val="000000"/>
              </w:rPr>
              <w:t>Nomphumelelo</w:t>
            </w:r>
            <w:proofErr w:type="spellEnd"/>
            <w:r w:rsidRPr="005F6704">
              <w:rPr>
                <w:rFonts w:ascii="Arial" w:hAnsi="Arial" w:cs="Arial"/>
                <w:b/>
                <w:color w:val="000000"/>
              </w:rPr>
              <w:t xml:space="preserve"> </w:t>
            </w:r>
            <w:proofErr w:type="spellStart"/>
            <w:r w:rsidRPr="005F6704">
              <w:rPr>
                <w:rFonts w:ascii="Arial" w:hAnsi="Arial" w:cs="Arial"/>
                <w:b/>
                <w:color w:val="000000"/>
              </w:rPr>
              <w:t>Ntshalintshali</w:t>
            </w:r>
            <w:proofErr w:type="spellEnd"/>
          </w:p>
        </w:tc>
      </w:tr>
      <w:tr w:rsidR="005F6704" w:rsidRPr="005F6704" w:rsidTr="00FA7F0A">
        <w:tc>
          <w:tcPr>
            <w:tcW w:w="810" w:type="dxa"/>
          </w:tcPr>
          <w:p w:rsidR="005F6704" w:rsidRPr="005F6704" w:rsidRDefault="005F6704" w:rsidP="005F6704">
            <w:pPr>
              <w:numPr>
                <w:ilvl w:val="0"/>
                <w:numId w:val="15"/>
              </w:numPr>
              <w:tabs>
                <w:tab w:val="center" w:pos="4153"/>
                <w:tab w:val="right" w:pos="8306"/>
              </w:tabs>
              <w:spacing w:after="0"/>
              <w:jc w:val="both"/>
              <w:rPr>
                <w:rFonts w:ascii="Arial" w:hAnsi="Arial" w:cs="Arial"/>
                <w:color w:val="000000"/>
              </w:rPr>
            </w:pPr>
          </w:p>
        </w:tc>
        <w:tc>
          <w:tcPr>
            <w:tcW w:w="12720" w:type="dxa"/>
          </w:tcPr>
          <w:p w:rsidR="005F6704" w:rsidRPr="005F6704" w:rsidRDefault="005F6704" w:rsidP="00FA7F0A">
            <w:pPr>
              <w:contextualSpacing/>
              <w:rPr>
                <w:rFonts w:ascii="Arial" w:hAnsi="Arial" w:cs="Arial"/>
                <w:color w:val="000000"/>
              </w:rPr>
            </w:pPr>
            <w:r w:rsidRPr="005F6704">
              <w:rPr>
                <w:rFonts w:ascii="Arial" w:hAnsi="Arial" w:cs="Arial"/>
                <w:color w:val="000000"/>
              </w:rPr>
              <w:t>Ministry of Natural Resources and Energy (MNRE)/ Development of Energy</w:t>
            </w:r>
            <w:r w:rsidR="00FA7F0A">
              <w:rPr>
                <w:rFonts w:ascii="Arial" w:hAnsi="Arial" w:cs="Arial"/>
                <w:color w:val="000000"/>
              </w:rPr>
              <w:t xml:space="preserve"> </w:t>
            </w:r>
            <w:r w:rsidRPr="005F6704">
              <w:rPr>
                <w:rFonts w:ascii="Arial" w:hAnsi="Arial" w:cs="Arial"/>
                <w:color w:val="000000"/>
              </w:rPr>
              <w:t xml:space="preserve">- </w:t>
            </w:r>
            <w:r w:rsidRPr="005F6704">
              <w:rPr>
                <w:rFonts w:ascii="Arial" w:hAnsi="Arial" w:cs="Arial"/>
                <w:b/>
                <w:color w:val="000000"/>
              </w:rPr>
              <w:t>Ms. Lindiwe Dlamini</w:t>
            </w:r>
          </w:p>
        </w:tc>
      </w:tr>
      <w:tr w:rsidR="005F6704" w:rsidRPr="005F6704" w:rsidTr="00FA7F0A">
        <w:tc>
          <w:tcPr>
            <w:tcW w:w="810" w:type="dxa"/>
          </w:tcPr>
          <w:p w:rsidR="005F6704" w:rsidRPr="005F6704" w:rsidRDefault="005F6704" w:rsidP="005F6704">
            <w:pPr>
              <w:numPr>
                <w:ilvl w:val="0"/>
                <w:numId w:val="15"/>
              </w:numPr>
              <w:tabs>
                <w:tab w:val="center" w:pos="4153"/>
                <w:tab w:val="right" w:pos="8306"/>
              </w:tabs>
              <w:spacing w:after="0"/>
              <w:jc w:val="both"/>
              <w:rPr>
                <w:rFonts w:ascii="Arial" w:hAnsi="Arial" w:cs="Arial"/>
                <w:color w:val="000000"/>
              </w:rPr>
            </w:pPr>
          </w:p>
        </w:tc>
        <w:tc>
          <w:tcPr>
            <w:tcW w:w="12720" w:type="dxa"/>
          </w:tcPr>
          <w:p w:rsidR="005F6704" w:rsidRPr="005F6704" w:rsidRDefault="005F6704" w:rsidP="005F6704">
            <w:pPr>
              <w:spacing w:after="0"/>
              <w:rPr>
                <w:rFonts w:ascii="Arial" w:hAnsi="Arial" w:cs="Arial"/>
                <w:color w:val="000000"/>
              </w:rPr>
            </w:pPr>
            <w:r w:rsidRPr="005F6704">
              <w:rPr>
                <w:rFonts w:ascii="Arial" w:hAnsi="Arial" w:cs="Arial"/>
                <w:color w:val="000000"/>
              </w:rPr>
              <w:t>Swaziland Environmental Authority</w:t>
            </w:r>
            <w:r w:rsidR="00FA7F0A">
              <w:rPr>
                <w:rFonts w:ascii="Arial" w:hAnsi="Arial" w:cs="Arial"/>
                <w:color w:val="000000"/>
              </w:rPr>
              <w:t xml:space="preserve"> </w:t>
            </w:r>
            <w:r w:rsidRPr="005F6704">
              <w:rPr>
                <w:rFonts w:ascii="Arial" w:hAnsi="Arial" w:cs="Arial"/>
                <w:color w:val="000000"/>
              </w:rPr>
              <w:t>-</w:t>
            </w:r>
            <w:r w:rsidR="00ED0B3A">
              <w:rPr>
                <w:rFonts w:ascii="Arial" w:hAnsi="Arial" w:cs="Arial"/>
                <w:color w:val="000000"/>
              </w:rPr>
              <w:t xml:space="preserve"> </w:t>
            </w:r>
            <w:r w:rsidR="00FA7F0A">
              <w:rPr>
                <w:rFonts w:ascii="Arial" w:hAnsi="Arial" w:cs="Arial"/>
                <w:color w:val="000000"/>
              </w:rPr>
              <w:t xml:space="preserve"> </w:t>
            </w:r>
            <w:r w:rsidRPr="005F6704">
              <w:rPr>
                <w:rFonts w:ascii="Arial" w:hAnsi="Arial" w:cs="Arial"/>
                <w:b/>
                <w:color w:val="000000"/>
              </w:rPr>
              <w:t>Ms. Bianca Dlamini</w:t>
            </w:r>
          </w:p>
        </w:tc>
      </w:tr>
      <w:tr w:rsidR="005F6704" w:rsidRPr="005F6704" w:rsidTr="00FA7F0A">
        <w:tc>
          <w:tcPr>
            <w:tcW w:w="810" w:type="dxa"/>
          </w:tcPr>
          <w:p w:rsidR="005F6704" w:rsidRPr="005F6704" w:rsidRDefault="005F6704" w:rsidP="005F6704">
            <w:pPr>
              <w:numPr>
                <w:ilvl w:val="0"/>
                <w:numId w:val="15"/>
              </w:numPr>
              <w:tabs>
                <w:tab w:val="center" w:pos="4153"/>
                <w:tab w:val="right" w:pos="8306"/>
              </w:tabs>
              <w:spacing w:after="0"/>
              <w:jc w:val="both"/>
              <w:rPr>
                <w:rFonts w:ascii="Arial" w:hAnsi="Arial" w:cs="Arial"/>
                <w:color w:val="000000"/>
              </w:rPr>
            </w:pPr>
          </w:p>
        </w:tc>
        <w:tc>
          <w:tcPr>
            <w:tcW w:w="12720" w:type="dxa"/>
          </w:tcPr>
          <w:p w:rsidR="005F6704" w:rsidRPr="005F6704" w:rsidRDefault="005F6704" w:rsidP="00FA7F0A">
            <w:pPr>
              <w:tabs>
                <w:tab w:val="center" w:pos="4153"/>
                <w:tab w:val="right" w:pos="8306"/>
              </w:tabs>
              <w:spacing w:after="0"/>
              <w:rPr>
                <w:rFonts w:ascii="Arial" w:hAnsi="Arial" w:cs="Arial"/>
                <w:color w:val="000000"/>
              </w:rPr>
            </w:pPr>
            <w:r w:rsidRPr="005F6704">
              <w:rPr>
                <w:rFonts w:ascii="Arial" w:hAnsi="Arial" w:cs="Arial"/>
                <w:color w:val="000000"/>
              </w:rPr>
              <w:t xml:space="preserve">World Food Programme </w:t>
            </w:r>
            <w:r w:rsidR="00FA7F0A">
              <w:rPr>
                <w:rFonts w:ascii="Arial" w:hAnsi="Arial" w:cs="Arial"/>
                <w:color w:val="000000"/>
              </w:rPr>
              <w:t>-</w:t>
            </w:r>
            <w:r w:rsidRPr="005F6704">
              <w:rPr>
                <w:rFonts w:ascii="Arial" w:hAnsi="Arial" w:cs="Arial"/>
                <w:color w:val="000000"/>
              </w:rPr>
              <w:t xml:space="preserve"> </w:t>
            </w:r>
            <w:r w:rsidRPr="005F6704">
              <w:rPr>
                <w:rFonts w:ascii="Arial" w:hAnsi="Arial" w:cs="Arial"/>
                <w:b/>
                <w:color w:val="000000"/>
              </w:rPr>
              <w:t>Ms. Ntombi Mkhwanazi</w:t>
            </w:r>
          </w:p>
        </w:tc>
      </w:tr>
      <w:tr w:rsidR="005F6704" w:rsidRPr="005F6704" w:rsidTr="00FA7F0A">
        <w:tc>
          <w:tcPr>
            <w:tcW w:w="810" w:type="dxa"/>
          </w:tcPr>
          <w:p w:rsidR="005F6704" w:rsidRPr="005F6704" w:rsidRDefault="005F6704" w:rsidP="005F6704">
            <w:pPr>
              <w:numPr>
                <w:ilvl w:val="0"/>
                <w:numId w:val="15"/>
              </w:numPr>
              <w:tabs>
                <w:tab w:val="center" w:pos="4153"/>
                <w:tab w:val="right" w:pos="8306"/>
              </w:tabs>
              <w:spacing w:after="0"/>
              <w:jc w:val="both"/>
              <w:rPr>
                <w:rFonts w:ascii="Arial" w:hAnsi="Arial" w:cs="Arial"/>
                <w:color w:val="000000"/>
              </w:rPr>
            </w:pPr>
          </w:p>
        </w:tc>
        <w:tc>
          <w:tcPr>
            <w:tcW w:w="12720" w:type="dxa"/>
          </w:tcPr>
          <w:p w:rsidR="005F6704" w:rsidRPr="005F6704" w:rsidRDefault="005F6704" w:rsidP="005F6704">
            <w:pPr>
              <w:tabs>
                <w:tab w:val="center" w:pos="4153"/>
                <w:tab w:val="right" w:pos="8306"/>
              </w:tabs>
              <w:spacing w:after="0"/>
              <w:rPr>
                <w:rFonts w:ascii="Arial" w:hAnsi="Arial" w:cs="Arial"/>
                <w:color w:val="000000"/>
              </w:rPr>
            </w:pPr>
            <w:r w:rsidRPr="005F6704">
              <w:rPr>
                <w:rFonts w:ascii="Arial" w:hAnsi="Arial" w:cs="Arial"/>
                <w:color w:val="000000"/>
              </w:rPr>
              <w:t xml:space="preserve">UNDP- </w:t>
            </w:r>
            <w:r w:rsidRPr="005F6704">
              <w:rPr>
                <w:rFonts w:ascii="Arial" w:hAnsi="Arial" w:cs="Arial"/>
                <w:b/>
                <w:color w:val="000000"/>
              </w:rPr>
              <w:t>Ms Sithembiso Hlatshwako</w:t>
            </w:r>
            <w:r w:rsidRPr="005F6704">
              <w:rPr>
                <w:rFonts w:ascii="Arial" w:hAnsi="Arial" w:cs="Arial"/>
                <w:color w:val="000000"/>
              </w:rPr>
              <w:t xml:space="preserve"> </w:t>
            </w:r>
          </w:p>
        </w:tc>
      </w:tr>
      <w:tr w:rsidR="005F6704" w:rsidRPr="005F6704" w:rsidTr="00FA7F0A">
        <w:tc>
          <w:tcPr>
            <w:tcW w:w="810" w:type="dxa"/>
          </w:tcPr>
          <w:p w:rsidR="005F6704" w:rsidRPr="005F6704" w:rsidRDefault="005F6704" w:rsidP="005F6704">
            <w:pPr>
              <w:numPr>
                <w:ilvl w:val="0"/>
                <w:numId w:val="15"/>
              </w:numPr>
              <w:tabs>
                <w:tab w:val="center" w:pos="4153"/>
                <w:tab w:val="right" w:pos="8306"/>
              </w:tabs>
              <w:spacing w:after="0"/>
              <w:jc w:val="both"/>
              <w:rPr>
                <w:rFonts w:ascii="Arial" w:hAnsi="Arial" w:cs="Arial"/>
                <w:color w:val="000000"/>
              </w:rPr>
            </w:pPr>
          </w:p>
        </w:tc>
        <w:tc>
          <w:tcPr>
            <w:tcW w:w="12720" w:type="dxa"/>
          </w:tcPr>
          <w:p w:rsidR="005F6704" w:rsidRPr="005F6704" w:rsidRDefault="005F6704" w:rsidP="005F6704">
            <w:pPr>
              <w:tabs>
                <w:tab w:val="center" w:pos="4153"/>
                <w:tab w:val="right" w:pos="8306"/>
              </w:tabs>
              <w:spacing w:after="0"/>
              <w:rPr>
                <w:rFonts w:ascii="Arial" w:hAnsi="Arial" w:cs="Arial"/>
                <w:color w:val="000000"/>
              </w:rPr>
            </w:pPr>
            <w:r w:rsidRPr="005F6704">
              <w:rPr>
                <w:rFonts w:ascii="Arial" w:hAnsi="Arial" w:cs="Arial"/>
                <w:color w:val="000000"/>
              </w:rPr>
              <w:t xml:space="preserve">UNDP-Technical Advisor, </w:t>
            </w:r>
            <w:r w:rsidRPr="005F6704">
              <w:rPr>
                <w:rFonts w:ascii="Arial" w:hAnsi="Arial" w:cs="Arial"/>
                <w:b/>
                <w:color w:val="000000"/>
              </w:rPr>
              <w:t>Mr. Joseph Mutsigwa</w:t>
            </w:r>
          </w:p>
        </w:tc>
      </w:tr>
      <w:tr w:rsidR="005F6704" w:rsidRPr="005F6704" w:rsidTr="00FA7F0A">
        <w:tc>
          <w:tcPr>
            <w:tcW w:w="810" w:type="dxa"/>
          </w:tcPr>
          <w:p w:rsidR="005F6704" w:rsidRPr="005F6704" w:rsidRDefault="005F6704" w:rsidP="005F6704">
            <w:pPr>
              <w:numPr>
                <w:ilvl w:val="0"/>
                <w:numId w:val="15"/>
              </w:numPr>
              <w:tabs>
                <w:tab w:val="center" w:pos="4153"/>
                <w:tab w:val="right" w:pos="8306"/>
              </w:tabs>
              <w:spacing w:after="0"/>
              <w:jc w:val="both"/>
              <w:rPr>
                <w:rFonts w:ascii="Arial" w:hAnsi="Arial" w:cs="Arial"/>
                <w:color w:val="000000"/>
              </w:rPr>
            </w:pPr>
          </w:p>
        </w:tc>
        <w:tc>
          <w:tcPr>
            <w:tcW w:w="12720" w:type="dxa"/>
          </w:tcPr>
          <w:p w:rsidR="005F6704" w:rsidRPr="005F6704" w:rsidRDefault="005F6704" w:rsidP="005F6704">
            <w:pPr>
              <w:tabs>
                <w:tab w:val="center" w:pos="4153"/>
                <w:tab w:val="right" w:pos="8306"/>
              </w:tabs>
              <w:spacing w:after="0"/>
              <w:rPr>
                <w:rFonts w:ascii="Arial" w:hAnsi="Arial" w:cs="Arial"/>
                <w:color w:val="000000"/>
              </w:rPr>
            </w:pPr>
            <w:r w:rsidRPr="005F6704">
              <w:rPr>
                <w:rFonts w:ascii="Arial" w:hAnsi="Arial" w:cs="Arial"/>
                <w:color w:val="000000"/>
              </w:rPr>
              <w:t xml:space="preserve">Federation of Swaziland Employers  &amp; Chamber of Commerce </w:t>
            </w:r>
            <w:r w:rsidR="00FA7F0A">
              <w:rPr>
                <w:rFonts w:ascii="Arial" w:hAnsi="Arial" w:cs="Arial"/>
                <w:color w:val="000000"/>
              </w:rPr>
              <w:t xml:space="preserve">- </w:t>
            </w:r>
            <w:r w:rsidRPr="005F6704">
              <w:rPr>
                <w:rFonts w:ascii="Arial" w:hAnsi="Arial" w:cs="Arial"/>
                <w:b/>
                <w:color w:val="000000"/>
              </w:rPr>
              <w:t xml:space="preserve">Mr. </w:t>
            </w:r>
            <w:r>
              <w:rPr>
                <w:rFonts w:ascii="Arial" w:hAnsi="Arial" w:cs="Arial"/>
                <w:b/>
                <w:color w:val="000000"/>
              </w:rPr>
              <w:t>Celani Dlamini</w:t>
            </w:r>
          </w:p>
        </w:tc>
      </w:tr>
      <w:tr w:rsidR="005F6704" w:rsidRPr="005F6704" w:rsidTr="00FA7F0A">
        <w:tc>
          <w:tcPr>
            <w:tcW w:w="810" w:type="dxa"/>
          </w:tcPr>
          <w:p w:rsidR="005F6704" w:rsidRPr="005F6704" w:rsidRDefault="005F6704" w:rsidP="005F6704">
            <w:pPr>
              <w:numPr>
                <w:ilvl w:val="0"/>
                <w:numId w:val="15"/>
              </w:numPr>
              <w:tabs>
                <w:tab w:val="center" w:pos="4153"/>
                <w:tab w:val="right" w:pos="8306"/>
              </w:tabs>
              <w:spacing w:after="0"/>
              <w:jc w:val="both"/>
              <w:rPr>
                <w:rFonts w:ascii="Arial" w:hAnsi="Arial" w:cs="Arial"/>
                <w:color w:val="000000"/>
              </w:rPr>
            </w:pPr>
          </w:p>
        </w:tc>
        <w:tc>
          <w:tcPr>
            <w:tcW w:w="12720" w:type="dxa"/>
          </w:tcPr>
          <w:p w:rsidR="005F6704" w:rsidRPr="005F6704" w:rsidRDefault="005F6704" w:rsidP="00FA7F0A">
            <w:pPr>
              <w:tabs>
                <w:tab w:val="center" w:pos="4153"/>
                <w:tab w:val="right" w:pos="8306"/>
              </w:tabs>
              <w:spacing w:after="0"/>
              <w:rPr>
                <w:rFonts w:ascii="Arial" w:hAnsi="Arial" w:cs="Arial"/>
                <w:color w:val="000000"/>
              </w:rPr>
            </w:pPr>
            <w:r w:rsidRPr="005F6704">
              <w:rPr>
                <w:rFonts w:ascii="Arial" w:hAnsi="Arial" w:cs="Arial"/>
                <w:color w:val="000000"/>
              </w:rPr>
              <w:t xml:space="preserve">Baphalali Swaziland Red Cross </w:t>
            </w:r>
            <w:r w:rsidR="00FA7F0A">
              <w:rPr>
                <w:rFonts w:ascii="Arial" w:hAnsi="Arial" w:cs="Arial"/>
                <w:color w:val="000000"/>
              </w:rPr>
              <w:t>-</w:t>
            </w:r>
            <w:r w:rsidRPr="005F6704">
              <w:rPr>
                <w:rFonts w:ascii="Arial" w:hAnsi="Arial" w:cs="Arial"/>
                <w:color w:val="000000"/>
              </w:rPr>
              <w:t xml:space="preserve"> </w:t>
            </w:r>
            <w:r w:rsidRPr="005F6704">
              <w:rPr>
                <w:rFonts w:ascii="Arial" w:hAnsi="Arial" w:cs="Arial"/>
                <w:b/>
                <w:color w:val="000000"/>
              </w:rPr>
              <w:t>Mr. Elliot Jele</w:t>
            </w:r>
            <w:r>
              <w:rPr>
                <w:rFonts w:ascii="Arial" w:hAnsi="Arial" w:cs="Arial"/>
                <w:b/>
                <w:color w:val="000000"/>
              </w:rPr>
              <w:t xml:space="preserve"> </w:t>
            </w:r>
          </w:p>
        </w:tc>
      </w:tr>
      <w:tr w:rsidR="005F6704" w:rsidRPr="005F6704" w:rsidTr="00FA7F0A">
        <w:tc>
          <w:tcPr>
            <w:tcW w:w="810" w:type="dxa"/>
          </w:tcPr>
          <w:p w:rsidR="005F6704" w:rsidRPr="005F6704" w:rsidRDefault="005F6704" w:rsidP="005F6704">
            <w:pPr>
              <w:numPr>
                <w:ilvl w:val="0"/>
                <w:numId w:val="15"/>
              </w:numPr>
              <w:tabs>
                <w:tab w:val="center" w:pos="4153"/>
                <w:tab w:val="right" w:pos="8306"/>
              </w:tabs>
              <w:spacing w:after="0"/>
              <w:jc w:val="both"/>
              <w:rPr>
                <w:rFonts w:ascii="Arial" w:hAnsi="Arial" w:cs="Arial"/>
              </w:rPr>
            </w:pPr>
          </w:p>
        </w:tc>
        <w:tc>
          <w:tcPr>
            <w:tcW w:w="12720" w:type="dxa"/>
          </w:tcPr>
          <w:p w:rsidR="005F6704" w:rsidRPr="005F6704" w:rsidRDefault="005F6704" w:rsidP="00FA7F0A">
            <w:pPr>
              <w:tabs>
                <w:tab w:val="center" w:pos="4153"/>
                <w:tab w:val="right" w:pos="8306"/>
              </w:tabs>
              <w:spacing w:after="0"/>
              <w:rPr>
                <w:rFonts w:ascii="Arial" w:hAnsi="Arial" w:cs="Arial"/>
                <w:color w:val="000000"/>
              </w:rPr>
            </w:pPr>
            <w:r w:rsidRPr="005F6704">
              <w:rPr>
                <w:rFonts w:ascii="Arial" w:hAnsi="Arial" w:cs="Arial"/>
              </w:rPr>
              <w:t xml:space="preserve">Swaziland Local Government Association </w:t>
            </w:r>
            <w:r w:rsidR="00FA7F0A">
              <w:rPr>
                <w:rFonts w:ascii="Arial" w:hAnsi="Arial" w:cs="Arial"/>
              </w:rPr>
              <w:t>-</w:t>
            </w:r>
            <w:r w:rsidRPr="005F6704">
              <w:rPr>
                <w:rFonts w:ascii="Arial" w:hAnsi="Arial" w:cs="Arial"/>
              </w:rPr>
              <w:t xml:space="preserve"> </w:t>
            </w:r>
            <w:r w:rsidRPr="005F6704">
              <w:rPr>
                <w:rFonts w:ascii="Arial" w:hAnsi="Arial" w:cs="Arial"/>
                <w:b/>
              </w:rPr>
              <w:t>Mr. Jabulani Nxumalo</w:t>
            </w:r>
          </w:p>
        </w:tc>
      </w:tr>
    </w:tbl>
    <w:p w:rsidR="002C4443" w:rsidRDefault="002C4443" w:rsidP="00B46D50">
      <w:pPr>
        <w:rPr>
          <w:rFonts w:ascii="Arial" w:hAnsi="Arial" w:cs="Arial"/>
        </w:rPr>
      </w:pPr>
    </w:p>
    <w:p w:rsidR="005F6704" w:rsidRDefault="005F6704" w:rsidP="00B46D50">
      <w:pPr>
        <w:rPr>
          <w:rFonts w:ascii="Arial" w:hAnsi="Arial" w:cs="Arial"/>
        </w:rPr>
      </w:pPr>
    </w:p>
    <w:p w:rsidR="002C4443" w:rsidRDefault="002C4443" w:rsidP="00B46D50">
      <w:pPr>
        <w:rPr>
          <w:rFonts w:ascii="Arial" w:hAnsi="Arial" w:cs="Arial"/>
        </w:rPr>
      </w:pPr>
    </w:p>
    <w:p w:rsidR="002C4443" w:rsidRDefault="002C4443" w:rsidP="00B46D50">
      <w:pPr>
        <w:rPr>
          <w:rFonts w:ascii="Arial" w:hAnsi="Arial" w:cs="Arial"/>
        </w:rPr>
      </w:pPr>
    </w:p>
    <w:p w:rsidR="002C4443" w:rsidRDefault="002C4443" w:rsidP="002C4443">
      <w:pPr>
        <w:rPr>
          <w:rFonts w:ascii="Arial" w:hAnsi="Arial" w:cs="Arial"/>
        </w:rPr>
      </w:pPr>
    </w:p>
    <w:sectPr w:rsidR="002C4443" w:rsidSect="00FA7F0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B6C" w:rsidRDefault="007E1B6C" w:rsidP="00D87E52">
      <w:pPr>
        <w:spacing w:after="0" w:line="240" w:lineRule="auto"/>
      </w:pPr>
      <w:r>
        <w:separator/>
      </w:r>
    </w:p>
  </w:endnote>
  <w:endnote w:type="continuationSeparator" w:id="0">
    <w:p w:rsidR="007E1B6C" w:rsidRDefault="007E1B6C" w:rsidP="00D87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72D" w:rsidRDefault="00F537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F4B" w:rsidRDefault="00AF6F4B">
    <w:pPr>
      <w:pStyle w:val="Footer"/>
      <w:jc w:val="center"/>
    </w:pPr>
  </w:p>
  <w:p w:rsidR="00EA438D" w:rsidRDefault="00EA43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38D" w:rsidRDefault="00EA438D">
    <w:pPr>
      <w:pStyle w:val="Footer"/>
      <w:jc w:val="center"/>
    </w:pPr>
  </w:p>
  <w:p w:rsidR="00EA438D" w:rsidRDefault="00EA43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B6C" w:rsidRDefault="007E1B6C" w:rsidP="00D87E52">
      <w:pPr>
        <w:spacing w:after="0" w:line="240" w:lineRule="auto"/>
      </w:pPr>
      <w:r>
        <w:separator/>
      </w:r>
    </w:p>
  </w:footnote>
  <w:footnote w:type="continuationSeparator" w:id="0">
    <w:p w:rsidR="007E1B6C" w:rsidRDefault="007E1B6C" w:rsidP="00D87E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72D" w:rsidRDefault="00F537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72D" w:rsidRDefault="00F537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72D" w:rsidRDefault="00F537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51172"/>
    <w:multiLevelType w:val="hybridMultilevel"/>
    <w:tmpl w:val="EB248B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4423D6"/>
    <w:multiLevelType w:val="hybridMultilevel"/>
    <w:tmpl w:val="DD30F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386F64"/>
    <w:multiLevelType w:val="hybridMultilevel"/>
    <w:tmpl w:val="1BDE8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56AB8"/>
    <w:multiLevelType w:val="hybridMultilevel"/>
    <w:tmpl w:val="D3282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BC3AC7"/>
    <w:multiLevelType w:val="hybridMultilevel"/>
    <w:tmpl w:val="A1802954"/>
    <w:lvl w:ilvl="0" w:tplc="02303980">
      <w:start w:val="1"/>
      <w:numFmt w:val="lowerLetter"/>
      <w:lvlText w:val="%1)"/>
      <w:lvlJc w:val="left"/>
      <w:pPr>
        <w:ind w:left="643" w:hanging="36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979492F"/>
    <w:multiLevelType w:val="hybridMultilevel"/>
    <w:tmpl w:val="048E1B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F947E8"/>
    <w:multiLevelType w:val="hybridMultilevel"/>
    <w:tmpl w:val="CCF6B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185B77"/>
    <w:multiLevelType w:val="hybridMultilevel"/>
    <w:tmpl w:val="54CEF7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8C0077"/>
    <w:multiLevelType w:val="hybridMultilevel"/>
    <w:tmpl w:val="9572E5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AB3C2F"/>
    <w:multiLevelType w:val="hybridMultilevel"/>
    <w:tmpl w:val="69B25120"/>
    <w:lvl w:ilvl="0" w:tplc="2DBE5A8E">
      <w:start w:val="1"/>
      <w:numFmt w:val="decimal"/>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A97522"/>
    <w:multiLevelType w:val="hybridMultilevel"/>
    <w:tmpl w:val="5184B0C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7CF1A3F"/>
    <w:multiLevelType w:val="hybridMultilevel"/>
    <w:tmpl w:val="3D264FC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88C2EE9"/>
    <w:multiLevelType w:val="hybridMultilevel"/>
    <w:tmpl w:val="C0CAAECC"/>
    <w:lvl w:ilvl="0" w:tplc="0A2A2C6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3">
    <w:nsid w:val="72C6599A"/>
    <w:multiLevelType w:val="hybridMultilevel"/>
    <w:tmpl w:val="82103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66845F0"/>
    <w:multiLevelType w:val="hybridMultilevel"/>
    <w:tmpl w:val="81BA1C06"/>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8063D74"/>
    <w:multiLevelType w:val="hybridMultilevel"/>
    <w:tmpl w:val="C0109D02"/>
    <w:lvl w:ilvl="0" w:tplc="C9403AEC">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931A4E"/>
    <w:multiLevelType w:val="hybridMultilevel"/>
    <w:tmpl w:val="C5980DB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D6A1967"/>
    <w:multiLevelType w:val="multilevel"/>
    <w:tmpl w:val="89A8750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7DF320A0"/>
    <w:multiLevelType w:val="hybridMultilevel"/>
    <w:tmpl w:val="E444AA82"/>
    <w:lvl w:ilvl="0" w:tplc="153AB9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E3E5927"/>
    <w:multiLevelType w:val="multilevel"/>
    <w:tmpl w:val="A20AC272"/>
    <w:lvl w:ilvl="0">
      <w:start w:val="1"/>
      <w:numFmt w:val="decimal"/>
      <w:lvlText w:val="%1"/>
      <w:lvlJc w:val="left"/>
      <w:pPr>
        <w:ind w:left="425" w:hanging="425"/>
      </w:pPr>
    </w:lvl>
    <w:lvl w:ilvl="1">
      <w:start w:val="1"/>
      <w:numFmt w:val="decimal"/>
      <w:lvlText w:val="%1.%2"/>
      <w:lvlJc w:val="left"/>
      <w:pPr>
        <w:ind w:left="992" w:hanging="567"/>
      </w:pPr>
    </w:lvl>
    <w:lvl w:ilvl="2">
      <w:start w:val="1"/>
      <w:numFmt w:val="bullet"/>
      <w:lvlText w:val=""/>
      <w:lvlJc w:val="left"/>
      <w:pPr>
        <w:ind w:left="1418" w:hanging="567"/>
      </w:pPr>
      <w:rPr>
        <w:rFonts w:ascii="Wingdings" w:hAnsi="Wingdings" w:hint="default"/>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9"/>
  </w:num>
  <w:num w:numId="2">
    <w:abstractNumId w:val="0"/>
  </w:num>
  <w:num w:numId="3">
    <w:abstractNumId w:val="7"/>
  </w:num>
  <w:num w:numId="4">
    <w:abstractNumId w:val="5"/>
  </w:num>
  <w:num w:numId="5">
    <w:abstractNumId w:val="18"/>
  </w:num>
  <w:num w:numId="6">
    <w:abstractNumId w:val="6"/>
  </w:num>
  <w:num w:numId="7">
    <w:abstractNumId w:val="8"/>
  </w:num>
  <w:num w:numId="8">
    <w:abstractNumId w:val="12"/>
  </w:num>
  <w:num w:numId="9">
    <w:abstractNumId w:val="4"/>
  </w:num>
  <w:num w:numId="10">
    <w:abstractNumId w:val="15"/>
  </w:num>
  <w:num w:numId="11">
    <w:abstractNumId w:val="1"/>
  </w:num>
  <w:num w:numId="12">
    <w:abstractNumId w:val="3"/>
  </w:num>
  <w:num w:numId="13">
    <w:abstractNumId w:val="13"/>
  </w:num>
  <w:num w:numId="14">
    <w:abstractNumId w:val="17"/>
  </w:num>
  <w:num w:numId="15">
    <w:abstractNumId w:val="2"/>
  </w:num>
  <w:num w:numId="16">
    <w:abstractNumId w:val="9"/>
  </w:num>
  <w:num w:numId="17">
    <w:abstractNumId w:val="11"/>
  </w:num>
  <w:num w:numId="18">
    <w:abstractNumId w:val="10"/>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7CD"/>
    <w:rsid w:val="000069EF"/>
    <w:rsid w:val="00022B50"/>
    <w:rsid w:val="000365EA"/>
    <w:rsid w:val="00042A32"/>
    <w:rsid w:val="00053D00"/>
    <w:rsid w:val="00060DC6"/>
    <w:rsid w:val="0006691A"/>
    <w:rsid w:val="00070FB4"/>
    <w:rsid w:val="0007415C"/>
    <w:rsid w:val="00075A62"/>
    <w:rsid w:val="00083617"/>
    <w:rsid w:val="000A03AE"/>
    <w:rsid w:val="000A0C6A"/>
    <w:rsid w:val="000A4793"/>
    <w:rsid w:val="000B64AA"/>
    <w:rsid w:val="000C62E3"/>
    <w:rsid w:val="000D15BB"/>
    <w:rsid w:val="000D576A"/>
    <w:rsid w:val="000F17E5"/>
    <w:rsid w:val="000F1C45"/>
    <w:rsid w:val="001012B6"/>
    <w:rsid w:val="00105D0D"/>
    <w:rsid w:val="001516DC"/>
    <w:rsid w:val="00195D14"/>
    <w:rsid w:val="001A79F9"/>
    <w:rsid w:val="001B3CD0"/>
    <w:rsid w:val="001B5238"/>
    <w:rsid w:val="001C2764"/>
    <w:rsid w:val="001C7610"/>
    <w:rsid w:val="001D4B56"/>
    <w:rsid w:val="001D6890"/>
    <w:rsid w:val="001E7F6B"/>
    <w:rsid w:val="001F04D6"/>
    <w:rsid w:val="001F66A1"/>
    <w:rsid w:val="001F7226"/>
    <w:rsid w:val="0020140B"/>
    <w:rsid w:val="00203961"/>
    <w:rsid w:val="0020497D"/>
    <w:rsid w:val="00210565"/>
    <w:rsid w:val="00221140"/>
    <w:rsid w:val="00223989"/>
    <w:rsid w:val="002242E7"/>
    <w:rsid w:val="00225BB9"/>
    <w:rsid w:val="00226BCE"/>
    <w:rsid w:val="0023691E"/>
    <w:rsid w:val="00237E54"/>
    <w:rsid w:val="00243341"/>
    <w:rsid w:val="00247AA2"/>
    <w:rsid w:val="002503CA"/>
    <w:rsid w:val="0025356F"/>
    <w:rsid w:val="00266250"/>
    <w:rsid w:val="00271F10"/>
    <w:rsid w:val="00272F1E"/>
    <w:rsid w:val="002749AC"/>
    <w:rsid w:val="00282F49"/>
    <w:rsid w:val="002834B8"/>
    <w:rsid w:val="002A3844"/>
    <w:rsid w:val="002C4443"/>
    <w:rsid w:val="002C492F"/>
    <w:rsid w:val="002C69EF"/>
    <w:rsid w:val="002D4D0F"/>
    <w:rsid w:val="002E5C55"/>
    <w:rsid w:val="003077D2"/>
    <w:rsid w:val="003102C4"/>
    <w:rsid w:val="003115BA"/>
    <w:rsid w:val="0032191C"/>
    <w:rsid w:val="00350AE6"/>
    <w:rsid w:val="003516B7"/>
    <w:rsid w:val="00372E2A"/>
    <w:rsid w:val="00383692"/>
    <w:rsid w:val="00383CB1"/>
    <w:rsid w:val="0038574E"/>
    <w:rsid w:val="0039631A"/>
    <w:rsid w:val="003A203F"/>
    <w:rsid w:val="003B7574"/>
    <w:rsid w:val="003C102A"/>
    <w:rsid w:val="003C1C5B"/>
    <w:rsid w:val="003E6334"/>
    <w:rsid w:val="004047EF"/>
    <w:rsid w:val="0041699D"/>
    <w:rsid w:val="00432E7C"/>
    <w:rsid w:val="00454A3D"/>
    <w:rsid w:val="0046096F"/>
    <w:rsid w:val="004736CE"/>
    <w:rsid w:val="00477C86"/>
    <w:rsid w:val="0049370D"/>
    <w:rsid w:val="0049466B"/>
    <w:rsid w:val="00494759"/>
    <w:rsid w:val="004B50E7"/>
    <w:rsid w:val="004F3468"/>
    <w:rsid w:val="004F6156"/>
    <w:rsid w:val="00517042"/>
    <w:rsid w:val="0052217D"/>
    <w:rsid w:val="00550F17"/>
    <w:rsid w:val="00566C31"/>
    <w:rsid w:val="00570EE6"/>
    <w:rsid w:val="00576818"/>
    <w:rsid w:val="005A7B90"/>
    <w:rsid w:val="005A7BA4"/>
    <w:rsid w:val="005E4452"/>
    <w:rsid w:val="005F2B14"/>
    <w:rsid w:val="005F3168"/>
    <w:rsid w:val="005F6704"/>
    <w:rsid w:val="005F6A05"/>
    <w:rsid w:val="0061442D"/>
    <w:rsid w:val="00615AA0"/>
    <w:rsid w:val="006239AB"/>
    <w:rsid w:val="00633E5B"/>
    <w:rsid w:val="0064174D"/>
    <w:rsid w:val="006543A9"/>
    <w:rsid w:val="006739B7"/>
    <w:rsid w:val="00677E87"/>
    <w:rsid w:val="00686EFB"/>
    <w:rsid w:val="006A5144"/>
    <w:rsid w:val="006B55C0"/>
    <w:rsid w:val="006C11CC"/>
    <w:rsid w:val="006C16F0"/>
    <w:rsid w:val="006E3A19"/>
    <w:rsid w:val="006E4142"/>
    <w:rsid w:val="006F02B8"/>
    <w:rsid w:val="006F5D6B"/>
    <w:rsid w:val="006F7B9E"/>
    <w:rsid w:val="00723219"/>
    <w:rsid w:val="00726151"/>
    <w:rsid w:val="007325D0"/>
    <w:rsid w:val="00740EB2"/>
    <w:rsid w:val="00747ECF"/>
    <w:rsid w:val="00754FD1"/>
    <w:rsid w:val="00760748"/>
    <w:rsid w:val="00760F2A"/>
    <w:rsid w:val="00762B19"/>
    <w:rsid w:val="00762E1E"/>
    <w:rsid w:val="007958A4"/>
    <w:rsid w:val="007A4590"/>
    <w:rsid w:val="007C2433"/>
    <w:rsid w:val="007C471B"/>
    <w:rsid w:val="007D1CAA"/>
    <w:rsid w:val="007D75B5"/>
    <w:rsid w:val="007E1B6C"/>
    <w:rsid w:val="007E7BC9"/>
    <w:rsid w:val="007F7DFE"/>
    <w:rsid w:val="00822F96"/>
    <w:rsid w:val="00841B20"/>
    <w:rsid w:val="00843B00"/>
    <w:rsid w:val="008562DD"/>
    <w:rsid w:val="008568F1"/>
    <w:rsid w:val="00862314"/>
    <w:rsid w:val="008744DA"/>
    <w:rsid w:val="00893C15"/>
    <w:rsid w:val="00896176"/>
    <w:rsid w:val="008A5124"/>
    <w:rsid w:val="008C57DB"/>
    <w:rsid w:val="008D6BA9"/>
    <w:rsid w:val="008E195D"/>
    <w:rsid w:val="008E759E"/>
    <w:rsid w:val="00915DB6"/>
    <w:rsid w:val="00932035"/>
    <w:rsid w:val="00933F4E"/>
    <w:rsid w:val="009372B7"/>
    <w:rsid w:val="00945F52"/>
    <w:rsid w:val="00961F66"/>
    <w:rsid w:val="00962E28"/>
    <w:rsid w:val="0098473A"/>
    <w:rsid w:val="009950BC"/>
    <w:rsid w:val="009A5063"/>
    <w:rsid w:val="009A548D"/>
    <w:rsid w:val="009A56D7"/>
    <w:rsid w:val="009A5E38"/>
    <w:rsid w:val="009B1A41"/>
    <w:rsid w:val="009B4053"/>
    <w:rsid w:val="009B7730"/>
    <w:rsid w:val="009C1DBD"/>
    <w:rsid w:val="009C42F0"/>
    <w:rsid w:val="009D06B0"/>
    <w:rsid w:val="009D4F82"/>
    <w:rsid w:val="009E09AC"/>
    <w:rsid w:val="009E0DB0"/>
    <w:rsid w:val="009E0EBD"/>
    <w:rsid w:val="00A259BA"/>
    <w:rsid w:val="00A2669C"/>
    <w:rsid w:val="00A4021D"/>
    <w:rsid w:val="00A427C4"/>
    <w:rsid w:val="00A506AE"/>
    <w:rsid w:val="00A60FAC"/>
    <w:rsid w:val="00A665CE"/>
    <w:rsid w:val="00A85DA5"/>
    <w:rsid w:val="00AA384E"/>
    <w:rsid w:val="00AC1E75"/>
    <w:rsid w:val="00AC643E"/>
    <w:rsid w:val="00AE28E4"/>
    <w:rsid w:val="00AE5DF4"/>
    <w:rsid w:val="00AE78B5"/>
    <w:rsid w:val="00AF2204"/>
    <w:rsid w:val="00AF32D3"/>
    <w:rsid w:val="00AF6F4B"/>
    <w:rsid w:val="00B040E1"/>
    <w:rsid w:val="00B2647A"/>
    <w:rsid w:val="00B3013B"/>
    <w:rsid w:val="00B46D50"/>
    <w:rsid w:val="00B5129F"/>
    <w:rsid w:val="00B53357"/>
    <w:rsid w:val="00B62C62"/>
    <w:rsid w:val="00B73DE1"/>
    <w:rsid w:val="00BB3D96"/>
    <w:rsid w:val="00BC03B5"/>
    <w:rsid w:val="00BC0C41"/>
    <w:rsid w:val="00BC715C"/>
    <w:rsid w:val="00BE776E"/>
    <w:rsid w:val="00BF1B0F"/>
    <w:rsid w:val="00BF2F02"/>
    <w:rsid w:val="00BF7886"/>
    <w:rsid w:val="00C22C59"/>
    <w:rsid w:val="00C32D00"/>
    <w:rsid w:val="00C41E8A"/>
    <w:rsid w:val="00C53E0E"/>
    <w:rsid w:val="00C56B17"/>
    <w:rsid w:val="00C66182"/>
    <w:rsid w:val="00C74C61"/>
    <w:rsid w:val="00C817CD"/>
    <w:rsid w:val="00C97FED"/>
    <w:rsid w:val="00CA2290"/>
    <w:rsid w:val="00CA54AF"/>
    <w:rsid w:val="00CB117B"/>
    <w:rsid w:val="00CC516C"/>
    <w:rsid w:val="00CC7B6E"/>
    <w:rsid w:val="00CF56F6"/>
    <w:rsid w:val="00D0446F"/>
    <w:rsid w:val="00D14C13"/>
    <w:rsid w:val="00D2088C"/>
    <w:rsid w:val="00D2423B"/>
    <w:rsid w:val="00D278D1"/>
    <w:rsid w:val="00D31ABC"/>
    <w:rsid w:val="00D3705D"/>
    <w:rsid w:val="00D428AE"/>
    <w:rsid w:val="00D51B95"/>
    <w:rsid w:val="00D642D9"/>
    <w:rsid w:val="00D6523D"/>
    <w:rsid w:val="00D7014F"/>
    <w:rsid w:val="00D70377"/>
    <w:rsid w:val="00D75645"/>
    <w:rsid w:val="00D81B2E"/>
    <w:rsid w:val="00D87E52"/>
    <w:rsid w:val="00D94770"/>
    <w:rsid w:val="00D94E00"/>
    <w:rsid w:val="00D9707C"/>
    <w:rsid w:val="00E022BC"/>
    <w:rsid w:val="00E03E20"/>
    <w:rsid w:val="00E0559F"/>
    <w:rsid w:val="00E16A0A"/>
    <w:rsid w:val="00E17970"/>
    <w:rsid w:val="00E211AE"/>
    <w:rsid w:val="00E23321"/>
    <w:rsid w:val="00E27274"/>
    <w:rsid w:val="00E37F9A"/>
    <w:rsid w:val="00E53F30"/>
    <w:rsid w:val="00E568C6"/>
    <w:rsid w:val="00E60011"/>
    <w:rsid w:val="00E6128D"/>
    <w:rsid w:val="00E71F66"/>
    <w:rsid w:val="00E822C9"/>
    <w:rsid w:val="00E84BEB"/>
    <w:rsid w:val="00E93917"/>
    <w:rsid w:val="00E939FC"/>
    <w:rsid w:val="00EA438D"/>
    <w:rsid w:val="00EB14BB"/>
    <w:rsid w:val="00EB5DDC"/>
    <w:rsid w:val="00EC30F3"/>
    <w:rsid w:val="00EC5E8F"/>
    <w:rsid w:val="00ED0B3A"/>
    <w:rsid w:val="00ED1D5B"/>
    <w:rsid w:val="00F114B6"/>
    <w:rsid w:val="00F32A77"/>
    <w:rsid w:val="00F52A2E"/>
    <w:rsid w:val="00F5372D"/>
    <w:rsid w:val="00F741FC"/>
    <w:rsid w:val="00F76991"/>
    <w:rsid w:val="00FA0046"/>
    <w:rsid w:val="00FA3668"/>
    <w:rsid w:val="00FA7F0A"/>
    <w:rsid w:val="00FB3A19"/>
    <w:rsid w:val="00FC03CF"/>
    <w:rsid w:val="00FD56F9"/>
    <w:rsid w:val="00FE3543"/>
    <w:rsid w:val="00FE4D88"/>
    <w:rsid w:val="00FF2445"/>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0E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3D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7CD"/>
    <w:rPr>
      <w:rFonts w:ascii="Tahoma" w:hAnsi="Tahoma" w:cs="Tahoma"/>
      <w:sz w:val="16"/>
      <w:szCs w:val="16"/>
    </w:rPr>
  </w:style>
  <w:style w:type="paragraph" w:styleId="ListParagraph">
    <w:name w:val="List Paragraph"/>
    <w:basedOn w:val="Normal"/>
    <w:uiPriority w:val="34"/>
    <w:qFormat/>
    <w:rsid w:val="00C817CD"/>
    <w:pPr>
      <w:widowControl w:val="0"/>
      <w:spacing w:after="0" w:line="240" w:lineRule="auto"/>
      <w:ind w:leftChars="400" w:left="840"/>
      <w:jc w:val="both"/>
    </w:pPr>
    <w:rPr>
      <w:rFonts w:ascii="Century" w:eastAsia="MS Mincho" w:hAnsi="Century" w:cs="Times New Roman"/>
      <w:kern w:val="2"/>
      <w:sz w:val="21"/>
      <w:lang w:eastAsia="ja-JP"/>
    </w:rPr>
  </w:style>
  <w:style w:type="table" w:styleId="TableGrid">
    <w:name w:val="Table Grid"/>
    <w:basedOn w:val="TableNormal"/>
    <w:uiPriority w:val="59"/>
    <w:rsid w:val="00C81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2D00"/>
    <w:rPr>
      <w:color w:val="0000FF" w:themeColor="hyperlink"/>
      <w:u w:val="single"/>
    </w:rPr>
  </w:style>
  <w:style w:type="paragraph" w:customStyle="1" w:styleId="Default">
    <w:name w:val="Default"/>
    <w:rsid w:val="00C22C59"/>
    <w:pPr>
      <w:autoSpaceDE w:val="0"/>
      <w:autoSpaceDN w:val="0"/>
      <w:adjustRightInd w:val="0"/>
      <w:spacing w:after="0" w:line="240" w:lineRule="auto"/>
    </w:pPr>
    <w:rPr>
      <w:rFonts w:ascii="Arial" w:eastAsia="Times New Roman" w:hAnsi="Arial" w:cs="Arial"/>
      <w:color w:val="000000"/>
      <w:sz w:val="24"/>
      <w:szCs w:val="24"/>
      <w:lang w:eastAsia="ja-JP"/>
    </w:rPr>
  </w:style>
  <w:style w:type="paragraph" w:styleId="Header">
    <w:name w:val="header"/>
    <w:basedOn w:val="Normal"/>
    <w:link w:val="HeaderChar"/>
    <w:uiPriority w:val="99"/>
    <w:semiHidden/>
    <w:unhideWhenUsed/>
    <w:rsid w:val="00D87E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7E52"/>
  </w:style>
  <w:style w:type="paragraph" w:styleId="Footer">
    <w:name w:val="footer"/>
    <w:basedOn w:val="Normal"/>
    <w:link w:val="FooterChar"/>
    <w:uiPriority w:val="99"/>
    <w:unhideWhenUsed/>
    <w:rsid w:val="00D87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E52"/>
  </w:style>
  <w:style w:type="paragraph" w:styleId="NoSpacing">
    <w:name w:val="No Spacing"/>
    <w:link w:val="NoSpacingChar"/>
    <w:uiPriority w:val="1"/>
    <w:qFormat/>
    <w:rsid w:val="000D15B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0D15BB"/>
    <w:rPr>
      <w:rFonts w:ascii="Calibri" w:eastAsia="Times New Roman" w:hAnsi="Calibri" w:cs="Times New Roman"/>
    </w:rPr>
  </w:style>
  <w:style w:type="character" w:customStyle="1" w:styleId="Heading1Char">
    <w:name w:val="Heading 1 Char"/>
    <w:basedOn w:val="DefaultParagraphFont"/>
    <w:link w:val="Heading1"/>
    <w:uiPriority w:val="9"/>
    <w:rsid w:val="009E0EB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0140B"/>
    <w:pPr>
      <w:outlineLvl w:val="9"/>
    </w:pPr>
  </w:style>
  <w:style w:type="paragraph" w:styleId="TOC1">
    <w:name w:val="toc 1"/>
    <w:basedOn w:val="Normal"/>
    <w:next w:val="Normal"/>
    <w:autoRedefine/>
    <w:uiPriority w:val="39"/>
    <w:unhideWhenUsed/>
    <w:rsid w:val="0020140B"/>
    <w:pPr>
      <w:spacing w:after="100"/>
    </w:pPr>
  </w:style>
  <w:style w:type="character" w:customStyle="1" w:styleId="Heading2Char">
    <w:name w:val="Heading 2 Char"/>
    <w:basedOn w:val="DefaultParagraphFont"/>
    <w:link w:val="Heading2"/>
    <w:uiPriority w:val="9"/>
    <w:rsid w:val="00053D00"/>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1F7226"/>
    <w:pPr>
      <w:spacing w:after="100"/>
      <w:ind w:left="220"/>
    </w:pPr>
  </w:style>
  <w:style w:type="character" w:styleId="CommentReference">
    <w:name w:val="annotation reference"/>
    <w:basedOn w:val="DefaultParagraphFont"/>
    <w:uiPriority w:val="99"/>
    <w:semiHidden/>
    <w:unhideWhenUsed/>
    <w:rsid w:val="001F7226"/>
    <w:rPr>
      <w:sz w:val="16"/>
      <w:szCs w:val="16"/>
    </w:rPr>
  </w:style>
  <w:style w:type="paragraph" w:styleId="CommentText">
    <w:name w:val="annotation text"/>
    <w:basedOn w:val="Normal"/>
    <w:link w:val="CommentTextChar"/>
    <w:uiPriority w:val="99"/>
    <w:semiHidden/>
    <w:unhideWhenUsed/>
    <w:rsid w:val="001F7226"/>
    <w:pPr>
      <w:spacing w:line="240" w:lineRule="auto"/>
    </w:pPr>
    <w:rPr>
      <w:sz w:val="20"/>
      <w:szCs w:val="20"/>
    </w:rPr>
  </w:style>
  <w:style w:type="character" w:customStyle="1" w:styleId="CommentTextChar">
    <w:name w:val="Comment Text Char"/>
    <w:basedOn w:val="DefaultParagraphFont"/>
    <w:link w:val="CommentText"/>
    <w:uiPriority w:val="99"/>
    <w:semiHidden/>
    <w:rsid w:val="001F7226"/>
    <w:rPr>
      <w:sz w:val="20"/>
      <w:szCs w:val="20"/>
    </w:rPr>
  </w:style>
  <w:style w:type="paragraph" w:styleId="CommentSubject">
    <w:name w:val="annotation subject"/>
    <w:basedOn w:val="CommentText"/>
    <w:next w:val="CommentText"/>
    <w:link w:val="CommentSubjectChar"/>
    <w:uiPriority w:val="99"/>
    <w:semiHidden/>
    <w:unhideWhenUsed/>
    <w:rsid w:val="001F7226"/>
    <w:rPr>
      <w:b/>
      <w:bCs/>
    </w:rPr>
  </w:style>
  <w:style w:type="character" w:customStyle="1" w:styleId="CommentSubjectChar">
    <w:name w:val="Comment Subject Char"/>
    <w:basedOn w:val="CommentTextChar"/>
    <w:link w:val="CommentSubject"/>
    <w:uiPriority w:val="99"/>
    <w:semiHidden/>
    <w:rsid w:val="001F722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0E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3D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7CD"/>
    <w:rPr>
      <w:rFonts w:ascii="Tahoma" w:hAnsi="Tahoma" w:cs="Tahoma"/>
      <w:sz w:val="16"/>
      <w:szCs w:val="16"/>
    </w:rPr>
  </w:style>
  <w:style w:type="paragraph" w:styleId="ListParagraph">
    <w:name w:val="List Paragraph"/>
    <w:basedOn w:val="Normal"/>
    <w:uiPriority w:val="34"/>
    <w:qFormat/>
    <w:rsid w:val="00C817CD"/>
    <w:pPr>
      <w:widowControl w:val="0"/>
      <w:spacing w:after="0" w:line="240" w:lineRule="auto"/>
      <w:ind w:leftChars="400" w:left="840"/>
      <w:jc w:val="both"/>
    </w:pPr>
    <w:rPr>
      <w:rFonts w:ascii="Century" w:eastAsia="MS Mincho" w:hAnsi="Century" w:cs="Times New Roman"/>
      <w:kern w:val="2"/>
      <w:sz w:val="21"/>
      <w:lang w:eastAsia="ja-JP"/>
    </w:rPr>
  </w:style>
  <w:style w:type="table" w:styleId="TableGrid">
    <w:name w:val="Table Grid"/>
    <w:basedOn w:val="TableNormal"/>
    <w:uiPriority w:val="59"/>
    <w:rsid w:val="00C81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2D00"/>
    <w:rPr>
      <w:color w:val="0000FF" w:themeColor="hyperlink"/>
      <w:u w:val="single"/>
    </w:rPr>
  </w:style>
  <w:style w:type="paragraph" w:customStyle="1" w:styleId="Default">
    <w:name w:val="Default"/>
    <w:rsid w:val="00C22C59"/>
    <w:pPr>
      <w:autoSpaceDE w:val="0"/>
      <w:autoSpaceDN w:val="0"/>
      <w:adjustRightInd w:val="0"/>
      <w:spacing w:after="0" w:line="240" w:lineRule="auto"/>
    </w:pPr>
    <w:rPr>
      <w:rFonts w:ascii="Arial" w:eastAsia="Times New Roman" w:hAnsi="Arial" w:cs="Arial"/>
      <w:color w:val="000000"/>
      <w:sz w:val="24"/>
      <w:szCs w:val="24"/>
      <w:lang w:eastAsia="ja-JP"/>
    </w:rPr>
  </w:style>
  <w:style w:type="paragraph" w:styleId="Header">
    <w:name w:val="header"/>
    <w:basedOn w:val="Normal"/>
    <w:link w:val="HeaderChar"/>
    <w:uiPriority w:val="99"/>
    <w:semiHidden/>
    <w:unhideWhenUsed/>
    <w:rsid w:val="00D87E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7E52"/>
  </w:style>
  <w:style w:type="paragraph" w:styleId="Footer">
    <w:name w:val="footer"/>
    <w:basedOn w:val="Normal"/>
    <w:link w:val="FooterChar"/>
    <w:uiPriority w:val="99"/>
    <w:unhideWhenUsed/>
    <w:rsid w:val="00D87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E52"/>
  </w:style>
  <w:style w:type="paragraph" w:styleId="NoSpacing">
    <w:name w:val="No Spacing"/>
    <w:link w:val="NoSpacingChar"/>
    <w:uiPriority w:val="1"/>
    <w:qFormat/>
    <w:rsid w:val="000D15B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0D15BB"/>
    <w:rPr>
      <w:rFonts w:ascii="Calibri" w:eastAsia="Times New Roman" w:hAnsi="Calibri" w:cs="Times New Roman"/>
    </w:rPr>
  </w:style>
  <w:style w:type="character" w:customStyle="1" w:styleId="Heading1Char">
    <w:name w:val="Heading 1 Char"/>
    <w:basedOn w:val="DefaultParagraphFont"/>
    <w:link w:val="Heading1"/>
    <w:uiPriority w:val="9"/>
    <w:rsid w:val="009E0EB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0140B"/>
    <w:pPr>
      <w:outlineLvl w:val="9"/>
    </w:pPr>
  </w:style>
  <w:style w:type="paragraph" w:styleId="TOC1">
    <w:name w:val="toc 1"/>
    <w:basedOn w:val="Normal"/>
    <w:next w:val="Normal"/>
    <w:autoRedefine/>
    <w:uiPriority w:val="39"/>
    <w:unhideWhenUsed/>
    <w:rsid w:val="0020140B"/>
    <w:pPr>
      <w:spacing w:after="100"/>
    </w:pPr>
  </w:style>
  <w:style w:type="character" w:customStyle="1" w:styleId="Heading2Char">
    <w:name w:val="Heading 2 Char"/>
    <w:basedOn w:val="DefaultParagraphFont"/>
    <w:link w:val="Heading2"/>
    <w:uiPriority w:val="9"/>
    <w:rsid w:val="00053D00"/>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1F7226"/>
    <w:pPr>
      <w:spacing w:after="100"/>
      <w:ind w:left="220"/>
    </w:pPr>
  </w:style>
  <w:style w:type="character" w:styleId="CommentReference">
    <w:name w:val="annotation reference"/>
    <w:basedOn w:val="DefaultParagraphFont"/>
    <w:uiPriority w:val="99"/>
    <w:semiHidden/>
    <w:unhideWhenUsed/>
    <w:rsid w:val="001F7226"/>
    <w:rPr>
      <w:sz w:val="16"/>
      <w:szCs w:val="16"/>
    </w:rPr>
  </w:style>
  <w:style w:type="paragraph" w:styleId="CommentText">
    <w:name w:val="annotation text"/>
    <w:basedOn w:val="Normal"/>
    <w:link w:val="CommentTextChar"/>
    <w:uiPriority w:val="99"/>
    <w:semiHidden/>
    <w:unhideWhenUsed/>
    <w:rsid w:val="001F7226"/>
    <w:pPr>
      <w:spacing w:line="240" w:lineRule="auto"/>
    </w:pPr>
    <w:rPr>
      <w:sz w:val="20"/>
      <w:szCs w:val="20"/>
    </w:rPr>
  </w:style>
  <w:style w:type="character" w:customStyle="1" w:styleId="CommentTextChar">
    <w:name w:val="Comment Text Char"/>
    <w:basedOn w:val="DefaultParagraphFont"/>
    <w:link w:val="CommentText"/>
    <w:uiPriority w:val="99"/>
    <w:semiHidden/>
    <w:rsid w:val="001F7226"/>
    <w:rPr>
      <w:sz w:val="20"/>
      <w:szCs w:val="20"/>
    </w:rPr>
  </w:style>
  <w:style w:type="paragraph" w:styleId="CommentSubject">
    <w:name w:val="annotation subject"/>
    <w:basedOn w:val="CommentText"/>
    <w:next w:val="CommentText"/>
    <w:link w:val="CommentSubjectChar"/>
    <w:uiPriority w:val="99"/>
    <w:semiHidden/>
    <w:unhideWhenUsed/>
    <w:rsid w:val="001F7226"/>
    <w:rPr>
      <w:b/>
      <w:bCs/>
    </w:rPr>
  </w:style>
  <w:style w:type="character" w:customStyle="1" w:styleId="CommentSubjectChar">
    <w:name w:val="Comment Subject Char"/>
    <w:basedOn w:val="CommentTextChar"/>
    <w:link w:val="CommentSubject"/>
    <w:uiPriority w:val="99"/>
    <w:semiHidden/>
    <w:rsid w:val="001F72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0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SWZ</UndpOUCode>
    <UNDPFocusAreasTaxHTField0 xmlns="1ed4137b-41b2-488b-8250-6d369ec27664">
      <Terms xmlns="http://schemas.microsoft.com/office/infopath/2007/PartnerControl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SWZ</TermName>
          <TermId xmlns="http://schemas.microsoft.com/office/infopath/2007/PartnerControls">1253da80-41df-4aea-bc34-ddf5836d9804</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UNDPSummary xmlns="f1161f5b-24a3-4c2d-bc81-44cb9325e8ee" xsi:nil="true"/>
    <Outcome1 xmlns="f1161f5b-24a3-4c2d-bc81-44cb9325e8ee"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ATLASPDC-4-17498</_dlc_DocId>
    <TaxCatchAll xmlns="1ed4137b-41b2-488b-8250-6d369ec27664">
      <Value>1111</Value>
      <Value>1635</Value>
      <Value>1</Value>
      <Value>763</Value>
    </TaxCatchAll>
    <_Publisher xmlns="http://schemas.microsoft.com/sharepoint/v3/fields" xsi:nil="true"/>
    <UndpDocStatus xmlns="1ed4137b-41b2-488b-8250-6d369ec27664">Draft</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Donor Report</TermName>
          <TermId xmlns="http://schemas.microsoft.com/office/infopath/2007/PartnerControls">632012e1-2edc-436c-bf11-0ed9e79cd8fe</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2014-06-12T15:00:00+00:00</UNDPPublishedDate>
    <UndpClassificationLevel xmlns="1ed4137b-41b2-488b-8250-6d369ec27664">Public</UndpClassificationLevel>
    <UndpIsTemplate xmlns="1ed4137b-41b2-488b-8250-6d369ec27664">No</UndpIsTemplate>
    <UndpDocTypeMMTaxHTField0 xmlns="1ed4137b-41b2-488b-8250-6d369ec27664">
      <Terms xmlns="http://schemas.microsoft.com/office/infopath/2007/PartnerControls"/>
    </UndpDocTypeMMTaxHTField0>
    <PDC_x0020_Document_x0020_Category xmlns="f1161f5b-24a3-4c2d-bc81-44cb9325e8ee">Project</PDC_x0020_Document_x0020_Category>
    <UndpProjectNo xmlns="1ed4137b-41b2-488b-8250-6d369ec27664">00074508</UndpProjectNo>
    <_dlc_DocIdUrl xmlns="f1161f5b-24a3-4c2d-bc81-44cb9325e8ee">
      <Url>https://info.undp.org/docs/pdc/_layouts/DocIdRedir.aspx?ID=ATLASPDC-4-17498</Url>
      <Description>ATLASPDC-4-17498</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F01955-E596-44DB-85DC-AC1BE372989C}"/>
</file>

<file path=customXml/itemProps2.xml><?xml version="1.0" encoding="utf-8"?>
<ds:datastoreItem xmlns:ds="http://schemas.openxmlformats.org/officeDocument/2006/customXml" ds:itemID="{80951A07-117A-4135-8F60-06D458B85219}"/>
</file>

<file path=customXml/itemProps3.xml><?xml version="1.0" encoding="utf-8"?>
<ds:datastoreItem xmlns:ds="http://schemas.openxmlformats.org/officeDocument/2006/customXml" ds:itemID="{DB325A41-F343-4D59-8E41-BEE25881D060}"/>
</file>

<file path=customXml/itemProps4.xml><?xml version="1.0" encoding="utf-8"?>
<ds:datastoreItem xmlns:ds="http://schemas.openxmlformats.org/officeDocument/2006/customXml" ds:itemID="{F2A7B951-BDE5-4985-BCB4-8F8AB69F2FDA}"/>
</file>

<file path=customXml/itemProps5.xml><?xml version="1.0" encoding="utf-8"?>
<ds:datastoreItem xmlns:ds="http://schemas.openxmlformats.org/officeDocument/2006/customXml" ds:itemID="{72D6DA26-C45E-4560-A370-F6FE932B9CEA}"/>
</file>

<file path=customXml/itemProps6.xml><?xml version="1.0" encoding="utf-8"?>
<ds:datastoreItem xmlns:ds="http://schemas.openxmlformats.org/officeDocument/2006/customXml" ds:itemID="{3841E3AF-5912-4D52-8876-0A550BB04D42}"/>
</file>

<file path=docProps/app.xml><?xml version="1.0" encoding="utf-8"?>
<Properties xmlns="http://schemas.openxmlformats.org/officeDocument/2006/extended-properties" xmlns:vt="http://schemas.openxmlformats.org/officeDocument/2006/docPropsVTypes">
  <Template>Normal.dotm</Template>
  <TotalTime>0</TotalTime>
  <Pages>13</Pages>
  <Words>3744</Words>
  <Characters>21346</Characters>
  <Application>Microsoft Office Word</Application>
  <DocSecurity>4</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Swaziland Distaster Risk  Management Project Progress Report </dc:title>
  <dc:subject/>
  <dc:creator>Government of Swaziland</dc:creator>
  <cp:lastModifiedBy>sakinah.morris</cp:lastModifiedBy>
  <cp:revision>2</cp:revision>
  <cp:lastPrinted>2014-06-10T06:31:00Z</cp:lastPrinted>
  <dcterms:created xsi:type="dcterms:W3CDTF">2014-06-12T14:19:00Z</dcterms:created>
  <dcterms:modified xsi:type="dcterms:W3CDTF">2014-06-12T14:19:00Z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las_x0020_Document_x0020_Type">
    <vt:lpwstr>237;#Donor Report|1721730c-4059-4c70-9961-19247f3f89af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ContentTypeId">
    <vt:lpwstr>0x010100F075C04BA242A84ABD3293E3AD35CDA400AB50428DC784B44FAACCAA5FAE40C0590045B5E632B552204ABF0E616DD66BDA0F</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1635;#SWZ|1253da80-41df-4aea-bc34-ddf5836d9804</vt:lpwstr>
  </property>
  <property fmtid="{D5CDD505-2E9C-101B-9397-08002B2CF9AE}" pid="10" name="_dlc_DocIdItemGuid">
    <vt:lpwstr>c99e0dbb-dbba-467a-88a1-a06df773957e</vt:lpwstr>
  </property>
  <property fmtid="{D5CDD505-2E9C-101B-9397-08002B2CF9AE}" pid="11" name="Atlas Document Status">
    <vt:lpwstr>763;#Draft|121d40a5-e62e-4d42-82e4-d6d12003de0a</vt:lpwstr>
  </property>
  <property fmtid="{D5CDD505-2E9C-101B-9397-08002B2CF9AE}" pid="12" name="Atlas Document Type">
    <vt:lpwstr>1111;#Donor Report|632012e1-2edc-436c-bf11-0ed9e79cd8fe</vt:lpwstr>
  </property>
  <property fmtid="{D5CDD505-2E9C-101B-9397-08002B2CF9AE}" pid="13" name="eRegFilingCodeMM">
    <vt:lpwstr/>
  </property>
  <property fmtid="{D5CDD505-2E9C-101B-9397-08002B2CF9AE}" pid="14" name="UndpUnitMM">
    <vt:lpwstr/>
  </property>
  <property fmtid="{D5CDD505-2E9C-101B-9397-08002B2CF9AE}" pid="15" name="Unit">
    <vt:lpwstr/>
  </property>
  <property fmtid="{D5CDD505-2E9C-101B-9397-08002B2CF9AE}" pid="16" name="UNDPFocusAreas">
    <vt:lpwstr/>
  </property>
  <property fmtid="{D5CDD505-2E9C-101B-9397-08002B2CF9AE}" pid="17" name="DocumentSetDescription">
    <vt:lpwstr/>
  </property>
  <property fmtid="{D5CDD505-2E9C-101B-9397-08002B2CF9AE}" pid="18" name="URL">
    <vt:lpwstr/>
  </property>
</Properties>
</file>